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84" w:firstLineChars="200"/>
        <w:jc w:val="center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6"/>
          <w:kern w:val="21"/>
          <w:sz w:val="28"/>
          <w:szCs w:val="28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6"/>
          <w:kern w:val="21"/>
          <w:sz w:val="28"/>
          <w:szCs w:val="28"/>
          <w:shd w:val="clear" w:fill="FFFFFF"/>
        </w:rPr>
        <w:t>鉴赏散文的语言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420" w:leftChars="200" w:right="0" w:firstLine="0" w:firstLine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散文文体特点是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①篇幅短小；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②立意集中深远,“形散而神不散”，即以一条线索组织材料，集中地表现中心思想；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③题材广泛,不受时空限制,联想丰富；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6"/>
          <w:kern w:val="21"/>
          <w:sz w:val="28"/>
          <w:szCs w:val="28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④形式多样,结构自由洒脱；⑤表现手法灵活，融叙事、描写、议论于一体。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1、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理解词语的含义问法：简析、欣赏文中某个词语的含义。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答法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研究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词语本身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（词性、释义、修辞、内部结构）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②结合上下文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再次理解词语。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③思考是否存在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动态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语境，即：是否有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比喻、反语、借代、感情色彩变化等；或在语境中远距离引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申产生的新义。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2、理解语句的含义问法：理解文中的某个句子。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分类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①含蓄句——指那些在表达上比较含蓄、蕴含某些深层意义或有一定的警示作用、需要仔细品读才能弄懂的句子。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②结构句——指在文章的结构上起重要作用的句子,如总领句、总结句、过渡句、照应句等。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③主旨句——指能体现文章的中心、帮助读者准确理解作品主题思想和脉络层次的关键句。答法：理解字面含义+分析语境含义+挖掘隐藏含义（还原手法）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3、鉴赏语言的特色问法：简述该文章的语言特色。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答法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遣词（叠词、熟语、成语、文言）+修辞方法+句式运用（长短句、整句、散句、反问句、祈使句、双重否定句、一般陈述句等）+语言风格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402455" cy="2327275"/>
            <wp:effectExtent l="0" t="0" r="444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r="1799" b="3676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439285" cy="2093595"/>
            <wp:effectExtent l="0" t="0" r="5715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04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6"/>
          <w:kern w:val="21"/>
          <w:sz w:val="24"/>
          <w:szCs w:val="24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6"/>
          <w:kern w:val="21"/>
          <w:sz w:val="24"/>
          <w:szCs w:val="24"/>
          <w:shd w:val="clear" w:fill="FFFFFF"/>
        </w:rPr>
        <w:t>二、把握散文结构思路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1、把握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6"/>
          <w:kern w:val="21"/>
          <w:sz w:val="21"/>
          <w:szCs w:val="21"/>
          <w:shd w:val="clear" w:fill="FFFFFF"/>
        </w:rPr>
        <w:t>整体结构思路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问法：文章的谋篇布局如何/文章以何种方式组织起画面。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答法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①根据中心确定线索。②根据材料确定线索：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2、分析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6"/>
          <w:kern w:val="21"/>
          <w:sz w:val="21"/>
          <w:szCs w:val="21"/>
          <w:shd w:val="clear" w:fill="FFFFFF"/>
        </w:rPr>
        <w:t>局部段落的作用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问法：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①某段文字在文中具有怎样的作用?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答法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开头作用：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（1）一般开头：开门见山，点明题旨；引出下文，为后面情节做铺垫，埋伏笔；交代故事发生的时间、地点、背景环境。前后照应，首尾呼应。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（2）倒叙式：把结局放到开头来写，制造悬念，引人注意（吸引读者兴趣）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（3）设疑法（悬念法、欲扬先抑）：设置悬念，引出下文；引发思考，激起阅读兴趣；揭示小说的主题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（4）写景法：交代故事发生的环境，渲染气氛，烘托人物心情，形象，奠定情感基调。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中间作用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比较短的段落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作用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承上启下(过渡)（具体化）前后呼应；照应开头；呼应结尾；是全文内容、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right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思路的转折点；引领、引起下文的作用。(物—人,景—情,事—理，叙—议、正—反等)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比较长的段落，描写的往往是主要物象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rightChars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作用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拓展思路，丰富内涵，具体展示，深化主题或照应前文。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插入段的作用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①与上下文构成虚实相映、正反对照、层进烘托、总分关系；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②对全文中心起强化、突出作用；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③在结构上宕开一笔，形成波澜。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结尾作用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①总括全文，总结全文；首尾呼应，照应标题；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②表现人物；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③（揭示、突出、升华、深化、暗示）主旨；卒章显志。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特殊作用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出人意料的结局。意料之外情理之中；戏剧化效果，增添曲折性，可读性。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 w:firstLine="222" w:firstLineChars="1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①从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6"/>
          <w:kern w:val="21"/>
          <w:sz w:val="21"/>
          <w:szCs w:val="21"/>
          <w:shd w:val="clear" w:fill="FFFFFF"/>
        </w:rPr>
        <w:t>结构安排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上看，它使平淡的故事情节陡然生出波澜，产生震撼人心的力量。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rightChars="0" w:firstLine="666" w:firstLineChars="3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②从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6"/>
          <w:kern w:val="21"/>
          <w:sz w:val="21"/>
          <w:szCs w:val="21"/>
          <w:shd w:val="clear" w:fill="FFFFFF"/>
        </w:rPr>
        <w:t>表现手法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上看，与前文的伏笔（铺垫）或者标题相照应，使人觉得在情理之中。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rightChars="0" w:firstLine="666" w:firstLineChars="3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③从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6"/>
          <w:kern w:val="21"/>
          <w:sz w:val="21"/>
          <w:szCs w:val="21"/>
          <w:shd w:val="clear" w:fill="FFFFFF"/>
        </w:rPr>
        <w:t>主题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上看，能更好地深化主题。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令人伤感的悲剧结局。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>作用】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①更好地深化主题。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 w:firstLine="888" w:firstLineChars="4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②更好地塑造人物性格。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 w:firstLine="888" w:firstLineChars="4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 这种结局令人感动（震撼）。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戛然而止，留下空白的结尾。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>作用】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文字更含蓄蕴藉，留下“空白”给读者想象，让读者进行艺术再创造，令人回味，引人思考；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（4）写景结尾：渲染气氛；烘托人物心情、形象；暗示主旨。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反复出现的句子的作用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①在内容上，有突出主旨，强化感情等作用。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②在结构上，有交代线索、前后呼应等作用。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③在表达效果上，用了反复的修辞手法，有强化或一唱三叹之效。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三、鉴赏散文形象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问法：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①请概括××(人物)的性格特点,并加以分析。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②文中的××(人物)是一个什么样的形象?作者描写这一形象有什么作用?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③根据全文,概括××(物象)在文中的意义。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④文章多次写到××(物象),有什么艺术效果?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⑤××(物象)对表现文章的主旨有什么作用?请简要分析。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答法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0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4"/>
          <w:szCs w:val="24"/>
          <w:shd w:val="clear" w:fill="FFFFFF"/>
        </w:rPr>
        <w:t>①、人物形象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21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a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21"/>
          <w:sz w:val="24"/>
          <w:szCs w:val="24"/>
          <w:shd w:val="clear" w:fill="FFFFFF"/>
        </w:rPr>
        <w:t>“分析+概括”式或“概括+分析”式。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b.近年来常用词：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寡言少语、平凡、朴实、性情质朴、憨厚老实、纯真、吃苦耐劳、善良、可爱、沉着、冷静、乐观、稳重、害羞、幽默、谨慎、正直、郁郁寡欢、洒脱、循规蹈矩、狡猾、豪放、泼辣、热心、胆小、有上进心、有理想、有追求、生命力顽强、圆滑、暴躁、勇敢、从容、耐心、踏实、谦虚、勤俭、谦卑、固执、敬业、诚实、执著、年老体衰、年轻貌美、孤苦无依、势利…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0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4"/>
          <w:szCs w:val="24"/>
          <w:shd w:val="clear" w:fill="FFFFFF"/>
        </w:rPr>
        <w:t>②鉴赏物象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从三个方面入手：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①物象的外在特征或特点，包括形态、声音、色彩、气味等;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②物象的内在品质(内涵、本质、精神)；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物象中所蕴含的作者的思想感情。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物的概述→物的性格→由物及人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作用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从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6"/>
          <w:kern w:val="21"/>
          <w:sz w:val="21"/>
          <w:szCs w:val="21"/>
          <w:shd w:val="clear" w:fill="FFFFFF"/>
        </w:rPr>
        <w:t>内容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上说,物象可能是文章中的情感或思考的一个例证;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从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6"/>
          <w:kern w:val="21"/>
          <w:sz w:val="21"/>
          <w:szCs w:val="21"/>
          <w:shd w:val="clear" w:fill="FFFFFF"/>
        </w:rPr>
        <w:t>结构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上说,物象往往起到引起下文、为下文做铺垫的作用；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从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6"/>
          <w:kern w:val="21"/>
          <w:sz w:val="21"/>
          <w:szCs w:val="21"/>
          <w:shd w:val="clear" w:fill="FFFFFF"/>
        </w:rPr>
        <w:t>主旨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上说，物象的内在品质(内涵、本质、精神)可能是寄托着作者的思想情志。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420" w:leftChars="200" w:right="0" w:firstLine="0" w:firstLine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四、散文归纳概括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1、局部概括问法：某段写了什么内容，简要概况。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2、全文概括问法：文章的主旨是什么?请结合全文简要分析。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【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情感概括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B050"/>
          <w:spacing w:val="6"/>
          <w:kern w:val="21"/>
          <w:sz w:val="21"/>
          <w:szCs w:val="21"/>
          <w:shd w:val="clear" w:fill="FFFFFF"/>
        </w:rPr>
        <w:t>情感观点变化类题型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：因文索情,即先沿着作者的情感线索读下去,在读的过程中标出体现作者情感变化的关键语句,然后根据这些关键语句,概括分析。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BF9000" w:themeColor="accent4" w:themeShade="BF"/>
          <w:spacing w:val="6"/>
          <w:kern w:val="21"/>
          <w:sz w:val="21"/>
          <w:szCs w:val="21"/>
          <w:shd w:val="clear" w:fill="FFFFFF"/>
        </w:rPr>
        <w:t>情感观点梳理类题型：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可采用分类归纳法作者在文学作品中传达的思想感情,因人、因事、因物往往不同。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  <w:t>情感观点认定类题型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：可采用语境感悟法就是针对题干所涉及的语境，或全文，或句段，先分析大致的意思，后理解主要内容，再设身处地地感受，最后领悟其中的感情倾向。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  <w:t>主旨概括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解读题目法。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分析首尾法。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right="0" w:rightChars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联系背景法。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Chars="200" w:right="0" w:right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4.因文而异法（因文设题）。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【总结】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6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“通过……（内容）”，“表达了……”“抒发了……”“揭示了……”“表明了……”等句式以及①②③④等序号标志。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五、鉴赏散文的表达技巧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1、结构技巧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eastAsia="zh-CN"/>
        </w:rPr>
        <w:t>：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开门见山；首尾呼应；卒章显志；伏笔照应、层层深入、过渡铺垫、设置线索(时间、空间、情、理、物等)；结构严密，完整匀称；烘托铺垫，前后照应；设置悬念，制造波澜；主次详略得当；材料典型、真实、新颖、有力等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2、艺术特征抑扬顿挫；虚实相生；动静结合；有张有弛；详略得当；波澜起伏等。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3、构思技巧以小见大；线索；点面结合；悬念；意外等。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六、意蕴探究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1、语句哲理意义：紧紧抓住这个句子所处的语言环境,即产生该句的“土壤”。隐喻意义就是作者使用比喻、象征、双关等手法时句子产生的临时含意必须抓住喻体、象征体等与本体的关系来进行。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2、标题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①标题内涵探究：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第一步,理解标题的本义。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第二步,明确标题的语境义。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420" w:leftChars="200" w:right="0" w:firstLine="0" w:firstLineChars="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第三步,探究标题的中心义。标题的比喻义和象征义常常是文章所要揭示的中心。第四步,提炼整合答案。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②标题设计原因探究：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第一步,明确标题表面义。就是标题中每个词语的含义的组合。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第二步,分析文章结构。标题常常与文章的材料安排有关,有的就是文章的行文思路——线索。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第三步,概括文章内容。标题常常就是文章内容的浓缩。第四步,挖掘标题的中心主旨义。有的标题本身就有点明主旨的作用。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   ③标题替换与否探究：“某某这样改好不好?为什么?”对于这类题的解答要严谨。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第一步,首先做出判断性回答。答出“好”或“不好”、“行”或“不行”。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第二步,联系文章中心。找出能集中体现作者写作意图和文章主旨的语句,通过它们来看中心与标题的关系,如紧扣中心、点明中心、深化中心、形象地表现中心等。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第三步,与替换者比较优劣。比较时主要从语言特点、技巧、风格、与中心联系紧密与否、结构安排上合理与否等方面来回答，不一定要面面俱到。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  <w:lang w:val="en-US" w:eastAsia="zh-CN"/>
        </w:rPr>
        <w:t xml:space="preserve">    3.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构思艺术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①从分析文章的段落层次入手,看作者是按照怎样的顺序构思全文的。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②从文章的写作目的、中心意旨入手,看作者是怎样围绕中心选择材料,运用了哪些技巧来突出中心或吸引读者的。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③从表现文章主旨的效果入手,分析为什么要这样安排文章的结构、为什么要运用这些艺术构思。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4、启示与感悟解答探究题：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应先判断它属于哪一类型,然后确立观点。观点必须明确,态度必须鲜明。观点的表述应多用具有判断语气的句式,比如“我认为……”“我觉得……”“我赞成……”等。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归纳为四种答题模式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  <w:t>(1)“观点+文本”。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  <w:t>(2)“观点+事例”。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  <w:t>(3)“观点+理论”。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ED7D31" w:themeColor="accent2"/>
          <w:spacing w:val="6"/>
          <w:kern w:val="21"/>
          <w:sz w:val="21"/>
          <w:szCs w:val="21"/>
          <w:shd w:val="clear" w:fill="FFFFFF"/>
          <w14:textFill>
            <w14:solidFill>
              <w14:schemeClr w14:val="accent2"/>
            </w14:solidFill>
          </w14:textFill>
        </w:rPr>
        <w:t>(4)“文本+现实+观点”。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4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6"/>
          <w:kern w:val="21"/>
          <w:sz w:val="21"/>
          <w:szCs w:val="21"/>
          <w:shd w:val="clear" w:fill="FFFFFF"/>
        </w:rPr>
        <w:t>5、创作意图：从作者和文本两个层面作答。需要对作者有一定了解，更好地理解其生活经历、写作动机、人生态度、审美趣味、创作背景等，其实可以从文本中找到答案。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E49D2"/>
    <w:multiLevelType w:val="singleLevel"/>
    <w:tmpl w:val="BD5E49D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D437EFCB"/>
    <w:multiLevelType w:val="singleLevel"/>
    <w:tmpl w:val="D437EF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7BA450"/>
    <w:multiLevelType w:val="singleLevel"/>
    <w:tmpl w:val="037BA450"/>
    <w:lvl w:ilvl="0" w:tentative="0">
      <w:start w:val="2"/>
      <w:numFmt w:val="decimal"/>
      <w:suff w:val="nothing"/>
      <w:lvlText w:val="(%1）"/>
      <w:lvlJc w:val="left"/>
    </w:lvl>
  </w:abstractNum>
  <w:abstractNum w:abstractNumId="3">
    <w:nsid w:val="06B8784B"/>
    <w:multiLevelType w:val="singleLevel"/>
    <w:tmpl w:val="06B8784B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D864548"/>
    <w:multiLevelType w:val="singleLevel"/>
    <w:tmpl w:val="5D864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D4005"/>
    <w:rsid w:val="6ED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2022-02-12T16:11:00Z</dcterms:created>
  <dc:creator>WPS_1502523023</dc:creator>
  <cp:lastModifiedBy>WPS_1502523023</cp:lastModifiedBy>
  <dcterms:modified xsi:type="dcterms:W3CDTF">2022-02-12T16:36:00Z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08F5CEE0AD3F4012B432586CDDAC3BEF</vt:lpwstr>
  </property>
</Properties>
</file>