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127"/>
          <w:tab w:val="left" w:pos="4253"/>
          <w:tab w:val="left" w:pos="637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2019年湖南省普通高中学业水平考试</w:t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地理</w:t>
      </w:r>
    </w:p>
    <w:p>
      <w:pPr>
        <w:tabs>
          <w:tab w:val="left" w:pos="2127"/>
          <w:tab w:val="left" w:pos="4253"/>
          <w:tab w:val="left" w:pos="6379"/>
        </w:tabs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一、选择题（本大题25小题，每小题2分，共50分。在每小题给出的四个选项中，只有一项符合题目要求）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eastAsia="楷体" w:cs="Times New Roman"/>
        </w:rPr>
      </w:pPr>
      <w:r>
        <w:rPr>
          <w:rFonts w:hint="eastAsia" w:ascii="Times New Roman" w:hAnsi="Times New Roman" w:cs="Times New Roma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541020</wp:posOffset>
            </wp:positionV>
            <wp:extent cx="1739265" cy="1379220"/>
            <wp:effectExtent l="0" t="0" r="0" b="0"/>
            <wp:wrapSquare wrapText="bothSides"/>
            <wp:docPr id="38" name="图片 38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 w:cs="Times New Roman"/>
        </w:rPr>
        <w:t>立竿测影是古代出现较早的时空观测技术，是指将</w:t>
      </w:r>
      <w:r>
        <w:rPr>
          <w:rFonts w:hint="eastAsia" w:ascii="楷体" w:hAnsi="楷体" w:eastAsia="楷体" w:cs="楷体"/>
        </w:rPr>
        <w:t>“槷”</w:t>
      </w:r>
      <w:r>
        <w:rPr>
          <w:rFonts w:ascii="Times New Roman" w:hAnsi="Times New Roman" w:eastAsia="楷体" w:cs="Times New Roman"/>
        </w:rPr>
        <w:t>（nie，即立竿）垂直立在水平地面，观测竿影方向和长度变化，从而测定方向和时间等。图1为2018年某日12时28分（北京时间）我国某地立竿测影示意图。读图完成1~2题。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宋体" w:hAnsi="宋体"/>
        </w:rPr>
        <w:t>注</w:t>
      </w:r>
      <w:r>
        <w:rPr>
          <w:rFonts w:ascii="Times New Roman" w:hAnsi="Times New Roman"/>
        </w:rPr>
        <w:t>：</w:t>
      </w:r>
      <w:r>
        <w:rPr>
          <w:rFonts w:ascii="宋体" w:hAnsi="宋体"/>
        </w:rPr>
        <w:t>北京时间即为</w:t>
      </w:r>
      <w:r>
        <w:rPr>
          <w:rFonts w:ascii="Times New Roman" w:hAnsi="Times New Roman"/>
        </w:rPr>
        <w:t>120°E</w:t>
      </w:r>
      <w:r>
        <w:rPr>
          <w:rFonts w:ascii="宋体" w:hAnsi="宋体"/>
        </w:rPr>
        <w:t>地方时。</w:t>
      </w:r>
    </w:p>
    <w:p>
      <w:pPr>
        <w:tabs>
          <w:tab w:val="left" w:pos="2127"/>
          <w:tab w:val="left" w:pos="4253"/>
          <w:tab w:val="left" w:pos="6379"/>
        </w:tabs>
        <w:ind w:firstLine="105" w:firstLineChars="50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根据图文信息，推断该地最可能位于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hint="eastAsia" w:ascii="宋体" w:hAnsi="宋体"/>
        </w:rPr>
      </w:pPr>
      <w:r>
        <w:rPr>
          <w:rFonts w:ascii="Times New Roman" w:hAnsi="Times New Roman"/>
        </w:rPr>
        <w:t>A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北京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116°E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拉萨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91°E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hint="eastAsia" w:ascii="宋体" w:hAnsi="宋体"/>
        </w:rPr>
      </w:pPr>
      <w:r>
        <w:rPr>
          <w:rFonts w:ascii="Times New Roman" w:hAnsi="Times New Roman"/>
        </w:rPr>
        <w:t>C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长沙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113°E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hint="eastAsia" w:ascii="宋体" w:hAnsi="宋体"/>
        </w:rPr>
      </w:pPr>
      <w:r>
        <w:rPr>
          <w:rFonts w:ascii="Times New Roman" w:hAnsi="Times New Roman"/>
        </w:rPr>
        <w:t>D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沈阳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124°E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ind w:firstLine="105" w:firstLineChars="5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下列诗句所述的地理现象与图示日期最相符的是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阳春二三月，草与水同色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昼</w:t>
      </w:r>
      <w:r>
        <w:rPr>
          <w:rFonts w:hint="eastAsia" w:ascii="Times New Roman" w:hAnsi="Times New Roman"/>
          <w:lang w:eastAsia="zh-CN"/>
        </w:rPr>
        <w:t>晷</w:t>
      </w:r>
      <w:r>
        <w:rPr>
          <w:rFonts w:ascii="Times New Roman" w:hAnsi="Times New Roman"/>
        </w:rPr>
        <w:t>已云极，</w:t>
      </w:r>
      <w:r>
        <w:rPr>
          <w:rFonts w:hint="eastAsia" w:ascii="Times New Roman" w:hAnsi="Times New Roman"/>
          <w:lang w:eastAsia="zh-CN"/>
        </w:rPr>
        <w:t>宵漏</w:t>
      </w:r>
      <w:r>
        <w:rPr>
          <w:rFonts w:ascii="Times New Roman" w:hAnsi="Times New Roman"/>
        </w:rPr>
        <w:t>自此长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芙蓉露下落，杨柳月中疏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寒风摧树木，严霜结庭兰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图2为局部气压带、凤带分布示意图。读图完成3</w:t>
      </w:r>
      <w:r>
        <w:rPr>
          <w:rFonts w:hint="eastAsia" w:ascii="Times New Roman" w:hAnsi="Times New Roman" w:eastAsia="楷体" w:cs="Times New Roman"/>
        </w:rPr>
        <w:t>~</w:t>
      </w:r>
      <w:r>
        <w:rPr>
          <w:rFonts w:ascii="Times New Roman" w:hAnsi="Times New Roman" w:eastAsia="楷体" w:cs="Times New Roman"/>
        </w:rPr>
        <w:t>4题。</w:t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hint="default" w:ascii="Times New Roman" w:hAnsi="Times New Roman"/>
          <w:lang w:val="en-US"/>
        </w:rPr>
      </w:pPr>
      <w:r>
        <w:rPr>
          <w:rFonts w:hint="default" w:ascii="Times New Roman" w:hAnsi="Times New Roman"/>
          <w:lang w:val="en-US"/>
        </w:rPr>
        <w:drawing>
          <wp:inline distT="0" distB="0" distL="114300" distR="114300">
            <wp:extent cx="2640965" cy="1479550"/>
            <wp:effectExtent l="0" t="0" r="6985" b="6350"/>
            <wp:docPr id="9" name="图片 9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27"/>
          <w:tab w:val="left" w:pos="4253"/>
          <w:tab w:val="left" w:pos="6379"/>
        </w:tabs>
        <w:ind w:firstLine="105" w:firstLineChars="50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>
        <w:rPr>
          <w:rFonts w:hint="eastAsia" w:ascii="宋体" w:hAnsi="宋体"/>
        </w:rPr>
        <w:t>．</w:t>
      </w:r>
      <w:r>
        <w:rPr>
          <w:rFonts w:ascii="Times New Roman" w:hAnsi="Times New Roman"/>
        </w:rPr>
        <w:t>图示季节，湖南省的气候特征是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高温多雨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高温少雨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寒冷多雨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寒冷少雨</w:t>
      </w:r>
    </w:p>
    <w:p>
      <w:pPr>
        <w:tabs>
          <w:tab w:val="left" w:pos="2127"/>
          <w:tab w:val="left" w:pos="4253"/>
          <w:tab w:val="left" w:pos="6379"/>
        </w:tabs>
        <w:ind w:firstLine="105" w:firstLineChars="50"/>
        <w:rPr>
          <w:rFonts w:ascii="Times New Roman" w:hAnsi="Times New Roman"/>
        </w:rPr>
      </w:pPr>
      <w:r>
        <w:rPr>
          <w:rFonts w:hint="eastAsia" w:ascii="Times New Roman" w:hAnsi="Times New Roman"/>
        </w:rPr>
        <w:t>5</w:t>
      </w:r>
      <w:r>
        <w:rPr>
          <w:rFonts w:hint="eastAsia" w:ascii="宋体" w:hAnsi="宋体"/>
        </w:rPr>
        <w:t>．</w:t>
      </w:r>
      <w:r>
        <w:rPr>
          <w:rFonts w:ascii="Times New Roman" w:hAnsi="Times New Roman"/>
        </w:rPr>
        <w:t>有关图示信息的解读，正确的是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甲地位于中纬西风带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乙气压带控制地区盛行下沉气流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丙地的风向为东南风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乙气压带的形成原因为热力原因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hint="eastAsia"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某研学小组为研究湖南某地坡耕地不同利用方式的水土保持效果，选取当地某径流区开展草实验研究，根据当地不同的土地利用方式，分别设置3个实验组</w:t>
      </w:r>
      <w:r>
        <w:rPr>
          <w:rFonts w:hint="eastAsia" w:ascii="Times New Roman" w:hAnsi="Times New Roman" w:eastAsia="楷体" w:cs="Times New Roman"/>
        </w:rPr>
        <w:t>：（</w:t>
      </w:r>
      <w:r>
        <w:rPr>
          <w:rFonts w:ascii="Times New Roman" w:hAnsi="Times New Roman" w:eastAsia="楷体" w:cs="Times New Roman"/>
        </w:rPr>
        <w:t>1</w:t>
      </w:r>
      <w:r>
        <w:rPr>
          <w:rFonts w:hint="eastAsia" w:ascii="Times New Roman" w:hAnsi="Times New Roman" w:eastAsia="楷体" w:cs="Times New Roman"/>
        </w:rPr>
        <w:t>）</w:t>
      </w:r>
      <w:r>
        <w:rPr>
          <w:rFonts w:ascii="Times New Roman" w:hAnsi="Times New Roman" w:eastAsia="楷体" w:cs="Times New Roman"/>
        </w:rPr>
        <w:t>实验一组：种植百喜草，植被盖度</w:t>
      </w:r>
      <w:r>
        <w:rPr>
          <w:rFonts w:hint="eastAsia" w:ascii="Times New Roman" w:hAnsi="Times New Roman" w:eastAsia="楷体" w:cs="Times New Roman"/>
        </w:rPr>
        <w:t>（</w:t>
      </w:r>
      <w:r>
        <w:rPr>
          <w:rFonts w:ascii="Times New Roman" w:hAnsi="Times New Roman" w:eastAsia="楷体" w:cs="Times New Roman"/>
        </w:rPr>
        <w:t>植物地上部分垂直投影的面积占地面的比率</w:t>
      </w:r>
      <w:r>
        <w:rPr>
          <w:rFonts w:hint="eastAsia" w:ascii="Times New Roman" w:hAnsi="Times New Roman" w:eastAsia="楷体" w:cs="Times New Roman"/>
        </w:rPr>
        <w:t>）</w:t>
      </w:r>
      <w:r>
        <w:rPr>
          <w:rFonts w:ascii="Times New Roman" w:hAnsi="Times New Roman" w:eastAsia="楷体" w:cs="Times New Roman"/>
        </w:rPr>
        <w:t>约95%;</w:t>
      </w:r>
      <w:r>
        <w:rPr>
          <w:rFonts w:hint="eastAsia" w:ascii="Times New Roman" w:hAnsi="Times New Roman" w:eastAsia="楷体" w:cs="Times New Roman"/>
        </w:rPr>
        <w:t>（</w:t>
      </w:r>
      <w:r>
        <w:rPr>
          <w:rFonts w:ascii="Times New Roman" w:hAnsi="Times New Roman" w:eastAsia="楷体" w:cs="Times New Roman"/>
        </w:rPr>
        <w:t>2</w:t>
      </w:r>
      <w:r>
        <w:rPr>
          <w:rFonts w:hint="eastAsia" w:ascii="Times New Roman" w:hAnsi="Times New Roman" w:eastAsia="楷体" w:cs="Times New Roman"/>
        </w:rPr>
        <w:t>）</w:t>
      </w:r>
      <w:r>
        <w:rPr>
          <w:rFonts w:ascii="Times New Roman" w:hAnsi="Times New Roman" w:eastAsia="楷体" w:cs="Times New Roman"/>
        </w:rPr>
        <w:t>实验二组：种植大叶相想，植被盖度约75%</w:t>
      </w:r>
      <w:r>
        <w:rPr>
          <w:rFonts w:hint="eastAsia" w:ascii="Times New Roman" w:hAnsi="Times New Roman" w:eastAsia="楷体" w:cs="Times New Roman"/>
        </w:rPr>
        <w:t>；（</w:t>
      </w:r>
      <w:r>
        <w:rPr>
          <w:rFonts w:ascii="Times New Roman" w:hAnsi="Times New Roman" w:eastAsia="楷体" w:cs="Times New Roman"/>
        </w:rPr>
        <w:t>3</w:t>
      </w:r>
      <w:r>
        <w:rPr>
          <w:rFonts w:hint="eastAsia" w:ascii="Times New Roman" w:hAnsi="Times New Roman" w:eastAsia="楷体" w:cs="Times New Roman"/>
        </w:rPr>
        <w:t>）</w:t>
      </w:r>
      <w:r>
        <w:rPr>
          <w:rFonts w:ascii="Times New Roman" w:hAnsi="Times New Roman" w:eastAsia="楷体" w:cs="Times New Roman"/>
        </w:rPr>
        <w:t>对照组：裸地，适时除草。该实验以每次降雨过程为单位，监测2018年5月和8月多场降雨过程的相关数据。图3为该径流区三个实验点降雨与土壤流失量的关系图。读图完成5~6题。</w:t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hint="eastAsia" w:ascii="Times New Roman" w:hAnsi="Times New Roman" w:eastAsia="楷体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114300" distR="114300">
            <wp:extent cx="3001010" cy="1759585"/>
            <wp:effectExtent l="0" t="0" r="8890" b="12065"/>
            <wp:docPr id="36" name="图片 36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ascii="Times New Roman" w:hAnsi="Times New Roman" w:eastAsia="楷体" w:cs="Times New Roman"/>
          <w:sz w:val="18"/>
          <w:szCs w:val="18"/>
        </w:rPr>
      </w:pPr>
      <w:r>
        <w:rPr>
          <w:rFonts w:hint="eastAsia" w:ascii="Times New Roman" w:hAnsi="Times New Roman" w:eastAsia="楷体" w:cs="Times New Roman"/>
          <w:sz w:val="18"/>
          <w:szCs w:val="18"/>
        </w:rPr>
        <w:t>图3</w:t>
      </w:r>
    </w:p>
    <w:p>
      <w:pPr>
        <w:tabs>
          <w:tab w:val="left" w:pos="2127"/>
          <w:tab w:val="left" w:pos="4253"/>
          <w:tab w:val="left" w:pos="6379"/>
        </w:tabs>
        <w:ind w:firstLine="105" w:firstLineChars="50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根据图文信息，可推知丙实验点的实验组是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实验一组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实验二组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宋体" w:hAnsi="宋体"/>
        </w:rPr>
        <w:t>．</w:t>
      </w:r>
      <w:r>
        <w:rPr>
          <w:rFonts w:ascii="Times New Roman" w:hAnsi="Times New Roman"/>
        </w:rPr>
        <w:t>对照组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无法判断</w:t>
      </w:r>
    </w:p>
    <w:p>
      <w:pPr>
        <w:tabs>
          <w:tab w:val="left" w:pos="2127"/>
          <w:tab w:val="left" w:pos="4253"/>
          <w:tab w:val="left" w:pos="6379"/>
        </w:tabs>
        <w:ind w:firstLine="105" w:firstLineChars="50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根据实验数据分析，对土壤流失量影响明显的水循环环节是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宋体" w:hAnsi="宋体"/>
        </w:rPr>
        <w:t>．</w:t>
      </w:r>
      <w:r>
        <w:rPr>
          <w:rFonts w:ascii="Times New Roman" w:hAnsi="Times New Roman"/>
        </w:rPr>
        <w:t>海水蒸发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地表径流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水汽输送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植物蒸腾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湖南张家界地区曾经为海洋，之后该地沉积形成石英砂岩，石英砂岩受挤压在垂直方向上形成裂隙，出露地表后受外力作用沿裂隙侵蚀，形成了独神的</w:t>
      </w:r>
      <w:r>
        <w:rPr>
          <w:rFonts w:hint="eastAsia" w:ascii="楷体" w:hAnsi="楷体" w:eastAsia="楷体" w:cs="楷体"/>
        </w:rPr>
        <w:t>“张家界地貌”</w:t>
      </w:r>
      <w:r>
        <w:rPr>
          <w:rFonts w:ascii="Times New Roman" w:hAnsi="Times New Roman" w:eastAsia="楷体" w:cs="Times New Roman"/>
        </w:rPr>
        <w:t>。图4为地壳物质循环示意图。读图完成7</w:t>
      </w:r>
      <w:r>
        <w:rPr>
          <w:rFonts w:hint="eastAsia" w:ascii="Times New Roman" w:hAnsi="Times New Roman" w:eastAsia="楷体" w:cs="Times New Roman"/>
        </w:rPr>
        <w:t>~</w:t>
      </w:r>
      <w:r>
        <w:rPr>
          <w:rFonts w:ascii="Times New Roman" w:hAnsi="Times New Roman" w:eastAsia="楷体" w:cs="Times New Roman"/>
        </w:rPr>
        <w:t>8题。</w:t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ascii="Times New Roman" w:hAnsi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114300" distR="114300">
            <wp:extent cx="2343785" cy="1423670"/>
            <wp:effectExtent l="0" t="0" r="18415" b="5080"/>
            <wp:docPr id="35" name="图片 35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27"/>
          <w:tab w:val="left" w:pos="4253"/>
          <w:tab w:val="left" w:pos="6379"/>
        </w:tabs>
        <w:ind w:firstLine="105" w:firstLineChars="50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石英砂岩属于图中的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甲类岩石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乙类岩石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丙类岩石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丁类岩石</w:t>
      </w:r>
    </w:p>
    <w:p>
      <w:pPr>
        <w:tabs>
          <w:tab w:val="left" w:pos="2127"/>
          <w:tab w:val="left" w:pos="4253"/>
          <w:tab w:val="left" w:pos="6379"/>
        </w:tabs>
        <w:ind w:firstLine="105" w:firstLineChars="50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形成</w:t>
      </w:r>
      <w:r>
        <w:rPr>
          <w:rFonts w:hint="eastAsia" w:asciiTheme="minorEastAsia" w:hAnsiTheme="minorEastAsia" w:eastAsiaTheme="minorEastAsia" w:cstheme="minorEastAsia"/>
        </w:rPr>
        <w:t>“张家界地貌”的</w:t>
      </w:r>
      <w:r>
        <w:rPr>
          <w:rFonts w:ascii="Times New Roman" w:hAnsi="Times New Roman"/>
        </w:rPr>
        <w:t>主要外力是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海浪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风力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冰川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流水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eastAsia="楷体" w:cs="Times New Roman"/>
        </w:rPr>
      </w:pPr>
      <w:r>
        <w:rPr>
          <w:rFonts w:hint="eastAsia" w:ascii="Times New Roman" w:hAnsi="Times New Roman" w:cs="Times New Roma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705485</wp:posOffset>
            </wp:positionV>
            <wp:extent cx="2005330" cy="1162685"/>
            <wp:effectExtent l="0" t="0" r="13970" b="18415"/>
            <wp:wrapSquare wrapText="bothSides"/>
            <wp:docPr id="34" name="图片 34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 w:cs="Times New Roman"/>
        </w:rPr>
        <w:t>2019</w:t>
      </w:r>
      <w:r>
        <w:rPr>
          <w:rFonts w:hint="eastAsia" w:ascii="楷体" w:hAnsi="楷体" w:eastAsia="楷体" w:cs="楷体"/>
        </w:rPr>
        <w:t>年“五一”假</w:t>
      </w:r>
      <w:r>
        <w:rPr>
          <w:rFonts w:ascii="Times New Roman" w:hAnsi="Times New Roman" w:eastAsia="楷体" w:cs="Times New Roman"/>
        </w:rPr>
        <w:t>期，长沙某校组织同学赴陕西进行特色民居的研学旅行。在考察渭河平原的</w:t>
      </w:r>
      <w:r>
        <w:rPr>
          <w:rFonts w:hint="eastAsia" w:ascii="楷体" w:hAnsi="楷体" w:eastAsia="楷体" w:cs="楷体"/>
        </w:rPr>
        <w:t>“半边房”</w:t>
      </w:r>
      <w:r>
        <w:rPr>
          <w:rFonts w:ascii="Times New Roman" w:hAnsi="Times New Roman" w:eastAsia="楷体" w:cs="Times New Roman"/>
        </w:rPr>
        <w:t>民居时，听到当地人都说</w:t>
      </w:r>
      <w:r>
        <w:rPr>
          <w:rFonts w:hint="eastAsia" w:ascii="楷体" w:hAnsi="楷体" w:eastAsia="楷体" w:cs="楷体"/>
        </w:rPr>
        <w:t>“乡间房子半边盖，省工省料省木材，遮风挡雨又耐寒，冬暖夏凉好运来”。</w:t>
      </w:r>
      <w:r>
        <w:rPr>
          <w:rFonts w:ascii="Times New Roman" w:hAnsi="Times New Roman" w:eastAsia="楷体" w:cs="Times New Roman"/>
        </w:rPr>
        <w:t>图5为某同学绘</w:t>
      </w:r>
      <w:r>
        <w:rPr>
          <w:rFonts w:hint="eastAsia" w:ascii="楷体" w:hAnsi="楷体" w:eastAsia="楷体" w:cs="楷体"/>
        </w:rPr>
        <w:t>制的“半边房”特</w:t>
      </w:r>
      <w:r>
        <w:rPr>
          <w:rFonts w:ascii="Times New Roman" w:hAnsi="Times New Roman" w:eastAsia="楷体" w:cs="Times New Roman"/>
        </w:rPr>
        <w:t>色民居素描图。读图完成9~10题。</w:t>
      </w:r>
    </w:p>
    <w:p>
      <w:pPr>
        <w:tabs>
          <w:tab w:val="left" w:pos="2127"/>
          <w:tab w:val="left" w:pos="4253"/>
          <w:tab w:val="left" w:pos="6379"/>
        </w:tabs>
        <w:ind w:firstLine="105" w:firstLineChars="50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</w:t>
      </w:r>
      <w:r>
        <w:rPr>
          <w:rFonts w:hint="eastAsia" w:asciiTheme="minorEastAsia" w:hAnsiTheme="minorEastAsia" w:eastAsiaTheme="minorEastAsia" w:cstheme="minorEastAsia"/>
        </w:rPr>
        <w:t>“半边房"建成“高墙窄院”，</w:t>
      </w:r>
      <w:r>
        <w:rPr>
          <w:rFonts w:ascii="Times New Roman" w:hAnsi="Times New Roman"/>
        </w:rPr>
        <w:t>其主要目的是为了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春季除潮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夏季防洪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秋季防霾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冬季保暖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Times New Roman" w:hAnsi="Times New Roman"/>
        </w:rPr>
        <w:t>10．</w:t>
      </w:r>
      <w:r>
        <w:rPr>
          <w:rFonts w:hint="eastAsia" w:asciiTheme="minorEastAsia" w:hAnsiTheme="minorEastAsia" w:eastAsiaTheme="minorEastAsia" w:cstheme="minorEastAsia"/>
        </w:rPr>
        <w:t>“半边房”屋前裁</w:t>
      </w:r>
      <w:r>
        <w:rPr>
          <w:rFonts w:ascii="Times New Roman" w:hAnsi="Times New Roman"/>
        </w:rPr>
        <w:t>种的树木，最可能是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宋体" w:hAnsi="宋体"/>
        </w:rPr>
        <w:t>．</w:t>
      </w:r>
      <w:r>
        <w:rPr>
          <w:rFonts w:ascii="Times New Roman" w:hAnsi="Times New Roman"/>
        </w:rPr>
        <w:t>落叶阔叶林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常绿硬叶林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hint="eastAsia"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常绿阔叶林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高山针叶林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数据中心是用特定设备在互联网上传输、存储信息的场所，数据中心运营最大的支出项目是能源支出，温度稳定在20°C</w:t>
      </w:r>
      <w:r>
        <w:rPr>
          <w:rFonts w:hint="eastAsia" w:ascii="Times New Roman" w:hAnsi="Times New Roman" w:eastAsia="楷体" w:cs="Times New Roman"/>
          <w:lang w:val="en-US" w:eastAsia="zh-CN"/>
        </w:rPr>
        <w:t>~</w:t>
      </w:r>
      <w:r>
        <w:rPr>
          <w:rFonts w:ascii="Times New Roman" w:hAnsi="Times New Roman" w:eastAsia="楷体" w:cs="Times New Roman"/>
        </w:rPr>
        <w:t>25°C的洁净环境是数据中心服务器运行的基本要求之一。早期</w:t>
      </w:r>
      <w:r>
        <w:rPr>
          <w:rFonts w:hint="eastAsia" w:ascii="Times New Roman" w:hAnsi="Times New Roman" w:eastAsia="楷体" w:cs="Times New Roman"/>
        </w:rPr>
        <w:t>数</w:t>
      </w:r>
      <w:r>
        <w:rPr>
          <w:rFonts w:ascii="Times New Roman" w:hAnsi="Times New Roman" w:eastAsia="楷体" w:cs="Times New Roman"/>
        </w:rPr>
        <w:t>据处理中心</w:t>
      </w:r>
      <w:r>
        <w:rPr>
          <w:rFonts w:hint="eastAsia" w:ascii="Times New Roman" w:hAnsi="Times New Roman" w:eastAsia="楷体" w:cs="Times New Roman"/>
        </w:rPr>
        <w:t>（</w:t>
      </w:r>
      <w:r>
        <w:rPr>
          <w:rFonts w:ascii="Times New Roman" w:hAnsi="Times New Roman" w:eastAsia="楷体" w:cs="Times New Roman"/>
        </w:rPr>
        <w:t>技术指向型</w:t>
      </w:r>
      <w:r>
        <w:rPr>
          <w:rFonts w:hint="eastAsia" w:ascii="Times New Roman" w:hAnsi="Times New Roman" w:eastAsia="楷体" w:cs="Times New Roman"/>
        </w:rPr>
        <w:t>）</w:t>
      </w:r>
      <w:r>
        <w:rPr>
          <w:rFonts w:ascii="Times New Roman" w:hAnsi="Times New Roman" w:eastAsia="楷体" w:cs="Times New Roman"/>
        </w:rPr>
        <w:t>的散热多采用空调制冷解决。近年来，水冷</w:t>
      </w:r>
      <w:r>
        <w:rPr>
          <w:rFonts w:hint="eastAsia" w:ascii="Times New Roman" w:hAnsi="Times New Roman" w:eastAsia="楷体" w:cs="Times New Roman"/>
        </w:rPr>
        <w:t>（</w:t>
      </w:r>
      <w:r>
        <w:rPr>
          <w:rFonts w:ascii="Times New Roman" w:hAnsi="Times New Roman" w:eastAsia="楷体" w:cs="Times New Roman"/>
        </w:rPr>
        <w:t>通过水冷冷凝器与冷却塔提供的冷却水换热，利用冷却水带走热量</w:t>
      </w:r>
      <w:r>
        <w:rPr>
          <w:rFonts w:hint="eastAsia" w:ascii="Times New Roman" w:hAnsi="Times New Roman" w:eastAsia="楷体" w:cs="Times New Roman"/>
        </w:rPr>
        <w:t>）</w:t>
      </w:r>
      <w:r>
        <w:rPr>
          <w:rFonts w:ascii="Times New Roman" w:hAnsi="Times New Roman" w:eastAsia="楷体" w:cs="Times New Roman"/>
        </w:rPr>
        <w:t>成为数据处理中心散热的重要途径之一。郴州贵兴市依托东江水电站和稳定的冷水</w:t>
      </w:r>
      <w:r>
        <w:rPr>
          <w:rFonts w:hint="eastAsia" w:ascii="Times New Roman" w:hAnsi="Times New Roman" w:eastAsia="楷体" w:cs="Times New Roman"/>
        </w:rPr>
        <w:t>（</w:t>
      </w:r>
      <w:r>
        <w:rPr>
          <w:rFonts w:ascii="Times New Roman" w:hAnsi="Times New Roman" w:eastAsia="楷体" w:cs="Times New Roman"/>
        </w:rPr>
        <w:t>5°C</w:t>
      </w:r>
      <w:r>
        <w:rPr>
          <w:rFonts w:hint="eastAsia" w:ascii="Times New Roman" w:hAnsi="Times New Roman" w:eastAsia="楷体" w:cs="Times New Roman"/>
          <w:lang w:val="en-US" w:eastAsia="zh-CN"/>
        </w:rPr>
        <w:t>~</w:t>
      </w:r>
      <w:r>
        <w:rPr>
          <w:rFonts w:ascii="Times New Roman" w:hAnsi="Times New Roman" w:eastAsia="楷体" w:cs="Times New Roman"/>
        </w:rPr>
        <w:t>13°C</w:t>
      </w:r>
      <w:r>
        <w:rPr>
          <w:rFonts w:hint="eastAsia" w:ascii="Times New Roman" w:hAnsi="Times New Roman" w:eastAsia="楷体" w:cs="Times New Roman"/>
        </w:rPr>
        <w:t>）</w:t>
      </w:r>
      <w:r>
        <w:rPr>
          <w:rFonts w:ascii="Times New Roman" w:hAnsi="Times New Roman" w:eastAsia="楷体" w:cs="Times New Roman"/>
        </w:rPr>
        <w:t>把数据中心建到了水下，成为“华南绿色数据谷”。据此完成11</w:t>
      </w:r>
      <w:r>
        <w:rPr>
          <w:rFonts w:hint="eastAsia" w:ascii="Times New Roman" w:hAnsi="Times New Roman" w:eastAsia="楷体" w:cs="Times New Roman"/>
        </w:rPr>
        <w:t>~</w:t>
      </w:r>
      <w:r>
        <w:rPr>
          <w:rFonts w:ascii="Times New Roman" w:hAnsi="Times New Roman" w:eastAsia="楷体" w:cs="Times New Roman"/>
        </w:rPr>
        <w:t>13题。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Times New Roman" w:hAnsi="Times New Roman"/>
        </w:rPr>
        <w:t>11．</w:t>
      </w:r>
      <w:r>
        <w:rPr>
          <w:rFonts w:ascii="宋体" w:hAnsi="宋体"/>
        </w:rPr>
        <w:t>早期数据中心的布局主要是接近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科研机构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家庭用户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农业基地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旅游胜地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12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资兴市将数据中心建到水下的主要目的是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室内采光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降低成本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防灾减灾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通风透气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13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发展大数据产业对资兴市的影响是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增加就业难度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加剧环境污染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促进经济发展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缓解能源短缺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目前，我国老年人口数量不断增加，人口老龄化形势日益严峻。为应对这种变化，我国正逐步完善各种社会养老保险制度。图6为我国199200年老年人口居住方式统计图。读图完成14~15题。</w:t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ascii="Times New Roman" w:hAnsi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114300" distR="114300">
            <wp:extent cx="2254250" cy="1125855"/>
            <wp:effectExtent l="0" t="0" r="12700" b="17145"/>
            <wp:docPr id="33" name="图片 33" descr="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14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有关我国</w:t>
      </w:r>
      <w:r>
        <w:rPr>
          <w:rFonts w:ascii="Times New Roman" w:hAnsi="Times New Roman"/>
        </w:rPr>
        <w:t>1990-2005</w:t>
      </w:r>
      <w:r>
        <w:rPr>
          <w:rFonts w:ascii="宋体" w:hAnsi="宋体"/>
        </w:rPr>
        <w:t>年老年人口居住方式变化的叙述，正确的是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我国老年人口居住方式一成不变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我国老年人口大量地向城市迁移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与子女分居的老人占比逐年增大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我国人口老龄化程度正逐步减轻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5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导致老年人口居住方式变化的原因，最可能是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子女</w:t>
      </w:r>
      <w:r>
        <w:rPr>
          <w:rFonts w:hint="eastAsia" w:asciiTheme="minorEastAsia" w:hAnsiTheme="minorEastAsia" w:eastAsiaTheme="minorEastAsia" w:cstheme="minorEastAsia"/>
        </w:rPr>
        <w:t>“啃老”</w:t>
      </w:r>
      <w:r>
        <w:rPr>
          <w:rFonts w:ascii="Times New Roman" w:hAnsi="Times New Roman"/>
        </w:rPr>
        <w:t>问题愈发严重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老年人的健康状况明显改善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家庭“代沟”影响愈发突出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我国养老保险体系逐步完善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表1为我国某资源型城市三次产业所占比重变化统计表。读表完成16</w:t>
      </w:r>
      <w:r>
        <w:rPr>
          <w:rFonts w:hint="eastAsia" w:ascii="Times New Roman" w:hAnsi="Times New Roman" w:eastAsia="楷体" w:cs="Times New Roman"/>
        </w:rPr>
        <w:t>~</w:t>
      </w:r>
      <w:r>
        <w:rPr>
          <w:rFonts w:ascii="Times New Roman" w:hAnsi="Times New Roman" w:eastAsia="楷体" w:cs="Times New Roman"/>
        </w:rPr>
        <w:t>17题。</w:t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hint="eastAsia"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表1  我国某市三次产业所占比重变化统计表</w:t>
      </w:r>
    </w:p>
    <w:tbl>
      <w:tblPr>
        <w:tblStyle w:val="6"/>
        <w:tblW w:w="8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0"/>
        <w:gridCol w:w="2180"/>
        <w:gridCol w:w="2180"/>
        <w:gridCol w:w="2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180" w:type="dxa"/>
            <w:tcBorders>
              <w:tl2br w:val="single" w:color="auto" w:sz="4" w:space="0"/>
            </w:tcBorders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right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年份</w:t>
            </w:r>
          </w:p>
          <w:p>
            <w:pPr>
              <w:tabs>
                <w:tab w:val="left" w:pos="2127"/>
                <w:tab w:val="left" w:pos="4253"/>
                <w:tab w:val="left" w:pos="6379"/>
              </w:tabs>
              <w:jc w:val="left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产业结构</w:t>
            </w:r>
          </w:p>
        </w:tc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1980</w:t>
            </w:r>
          </w:p>
        </w:tc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2000</w:t>
            </w:r>
          </w:p>
        </w:tc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2013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第一产业（%）</w:t>
            </w:r>
          </w:p>
        </w:tc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eastAsia"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21.2</w:t>
            </w:r>
          </w:p>
        </w:tc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13.8</w:t>
            </w:r>
          </w:p>
        </w:tc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第二产业（%）</w:t>
            </w:r>
          </w:p>
        </w:tc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60.3</w:t>
            </w:r>
          </w:p>
        </w:tc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38.9</w:t>
            </w:r>
          </w:p>
        </w:tc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45.7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第三产业（%）</w:t>
            </w:r>
          </w:p>
        </w:tc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18.5</w:t>
            </w:r>
          </w:p>
        </w:tc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47.3</w:t>
            </w:r>
          </w:p>
        </w:tc>
        <w:tc>
          <w:tcPr>
            <w:tcW w:w="2180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31.9</w:t>
            </w:r>
          </w:p>
        </w:tc>
      </w:tr>
    </w:tbl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6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有关该市产业结构变化的叙述，正确的是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第三产业比重不断下降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1980年以第一产业为主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第二产业比重先降后升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2013年第二产业占比低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17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根据产业结构的变化趋势，可推知该市在该时期处于区域发展阶段的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工业化阶段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以传统农业为上体的发展阶段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现代化阶段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高效益的综合发展阶段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内蒙古自治区科尔沁沙地的农民利用该地区地下水丰富的优势，通过打机井取水在沙地上种植水稻，实现了从过去单纯防沙治沙到如今治沙</w:t>
      </w:r>
      <w:r>
        <w:rPr>
          <w:rFonts w:hint="eastAsia" w:ascii="Times New Roman" w:hAnsi="Times New Roman" w:eastAsia="楷体" w:cs="Times New Roman"/>
        </w:rPr>
        <w:t>致</w:t>
      </w:r>
      <w:r>
        <w:rPr>
          <w:rFonts w:ascii="Times New Roman" w:hAnsi="Times New Roman" w:eastAsia="楷体" w:cs="Times New Roman"/>
        </w:rPr>
        <w:t>富的有效转变。图7为科尔沁沙地水稻种植模式图。读图完成18</w:t>
      </w:r>
      <w:r>
        <w:rPr>
          <w:rFonts w:hint="eastAsia" w:ascii="Times New Roman" w:hAnsi="Times New Roman" w:eastAsia="楷体" w:cs="Times New Roman"/>
        </w:rPr>
        <w:t>~</w:t>
      </w:r>
      <w:r>
        <w:rPr>
          <w:rFonts w:ascii="Times New Roman" w:hAnsi="Times New Roman" w:eastAsia="楷体" w:cs="Times New Roman"/>
        </w:rPr>
        <w:t>20题。</w:t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2396490" cy="1502410"/>
            <wp:effectExtent l="0" t="0" r="3810" b="2540"/>
            <wp:docPr id="15" name="图片 15" descr="沙漠种植水稻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沙漠种植水稻模式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hint="default" w:ascii="Times New Roman" w:hAnsi="Times New Roman" w:eastAsiaTheme="minorEastAsia"/>
          <w:sz w:val="18"/>
          <w:szCs w:val="18"/>
          <w:lang w:val="en-US" w:eastAsia="zh-CN"/>
        </w:rPr>
      </w:pPr>
      <w:r>
        <w:rPr>
          <w:rFonts w:hint="eastAsia" w:ascii="Times New Roman" w:hAnsi="Times New Roman"/>
          <w:sz w:val="18"/>
          <w:szCs w:val="18"/>
          <w:lang w:val="en-US" w:eastAsia="zh-CN"/>
        </w:rPr>
        <w:t>图7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18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科尔沁沙地水稻种植采用图示模式的主要目的是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增加肥力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减少蒸发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阻隔风沙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防止渗水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19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有关科尔沁沙地水稻种植对当地生态影响的叙述，正确的是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降低空气湿度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解决风沙问题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增加湿地面积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提高地下水位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20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为有效实时监测科尔就沙地水程的病虫害防治情况，主要采用的地理信息技术是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北斗导航系统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BDS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遥感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RS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hint="eastAsia"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全球定位系统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GPS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地理信息系统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GIS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hint="eastAsia"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2018年中美贸易摩擦给美国大连的价格和出口额带来很大的影响，伊利诺伊州是美国主要的农业州之一，大豆产量居全国首位，2018年大豆普遍</w:t>
      </w:r>
      <w:r>
        <w:rPr>
          <w:rFonts w:hint="eastAsia" w:ascii="Times New Roman" w:hAnsi="Times New Roman" w:eastAsia="楷体" w:cs="Times New Roman"/>
          <w:lang w:eastAsia="zh-CN"/>
        </w:rPr>
        <w:t>滞</w:t>
      </w:r>
      <w:r>
        <w:rPr>
          <w:rFonts w:ascii="Times New Roman" w:hAnsi="Times New Roman" w:eastAsia="楷体" w:cs="Times New Roman"/>
        </w:rPr>
        <w:t>销。图8为美国部分区域示意图。读图完成21</w:t>
      </w:r>
      <w:r>
        <w:rPr>
          <w:rFonts w:hint="eastAsia" w:ascii="Times New Roman" w:hAnsi="Times New Roman" w:eastAsia="楷体" w:cs="Times New Roman"/>
        </w:rPr>
        <w:t>~</w:t>
      </w:r>
      <w:r>
        <w:rPr>
          <w:rFonts w:ascii="Times New Roman" w:hAnsi="Times New Roman" w:eastAsia="楷体" w:cs="Times New Roman"/>
        </w:rPr>
        <w:t>23题。</w:t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hint="eastAsia" w:ascii="Times New Roman" w:hAnsi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/>
          <w:sz w:val="18"/>
          <w:szCs w:val="18"/>
          <w:lang w:val="en-US" w:eastAsia="zh-CN"/>
        </w:rPr>
        <w:drawing>
          <wp:inline distT="0" distB="0" distL="114300" distR="114300">
            <wp:extent cx="2538730" cy="1973580"/>
            <wp:effectExtent l="0" t="0" r="13970" b="7620"/>
            <wp:docPr id="16" name="图片 16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hint="default" w:ascii="Times New Roman" w:hAnsi="Times New Roman" w:eastAsiaTheme="minorEastAsia"/>
          <w:sz w:val="18"/>
          <w:szCs w:val="18"/>
          <w:lang w:val="en-US" w:eastAsia="zh-CN"/>
        </w:rPr>
      </w:pPr>
      <w:r>
        <w:rPr>
          <w:rFonts w:hint="eastAsia" w:ascii="Times New Roman" w:hAnsi="Times New Roman"/>
          <w:sz w:val="18"/>
          <w:szCs w:val="18"/>
          <w:lang w:val="en-US" w:eastAsia="zh-CN"/>
        </w:rPr>
        <w:t>图8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Times New Roman" w:hAnsi="Times New Roman"/>
        </w:rPr>
        <w:t>21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地区专门化生产是关国农业生产布局的突出特色之一。伊利诺伊州所属的主要农业带是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小麦带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乳畜带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棉花带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玉米带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22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甲河流域经过不断的综合治理与开发，已成为美国的综合性工业基地。目前最适宜发展的工业是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动力指向型工业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劳动力指向型工业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市场指向型工业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原料指向型工业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23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乙地区是美国重要的水果产区，影响其水果产量的主要不利自然条件是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市场狭小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雨热不同期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暖流流经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热量不充足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六盘水市位于贵州省西部，地处云贵高原，地形起伏大，降水丰富，煤炭资源量约有5000亿吨，有</w:t>
      </w:r>
      <w:r>
        <w:rPr>
          <w:rFonts w:hint="eastAsia" w:ascii="楷体" w:hAnsi="楷体" w:eastAsia="楷体" w:cs="楷体"/>
        </w:rPr>
        <w:t>“南方的煤海”之称</w:t>
      </w:r>
      <w:r>
        <w:rPr>
          <w:rFonts w:ascii="Times New Roman" w:hAnsi="Times New Roman" w:eastAsia="楷体" w:cs="Times New Roman"/>
        </w:rPr>
        <w:t>。几十年来，六盘水在为国家做出巨大贡献的同时，也留下了植被破坏、采煤区沉陷等诸</w:t>
      </w:r>
      <w:r>
        <w:rPr>
          <w:rFonts w:hint="eastAsia" w:ascii="楷体" w:hAnsi="楷体" w:eastAsia="楷体" w:cs="楷体"/>
        </w:rPr>
        <w:t>多“后遗症”。</w:t>
      </w:r>
      <w:r>
        <w:rPr>
          <w:rFonts w:ascii="Times New Roman" w:hAnsi="Times New Roman" w:eastAsia="楷体" w:cs="Times New Roman"/>
        </w:rPr>
        <w:t>据此完成24~25题。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24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目前，六盘水市主要的生态破坏问题是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水土流失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土壤盐碱化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大气污染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土地沙漠化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25</w:t>
      </w:r>
      <w:r>
        <w:rPr>
          <w:rFonts w:hint="eastAsia" w:ascii="宋体" w:hAnsi="宋体"/>
        </w:rPr>
        <w:t>．</w:t>
      </w:r>
      <w:r>
        <w:rPr>
          <w:rFonts w:ascii="Times New Roman" w:hAnsi="Times New Roman"/>
        </w:rPr>
        <w:t>20</w:t>
      </w:r>
      <w:r>
        <w:rPr>
          <w:rFonts w:ascii="宋体" w:hAnsi="宋体"/>
        </w:rPr>
        <w:t>世纪的德国鲁尔区因煤而生，也因煤而衰，后经综合治理形成了如今新的绿色鲁尔。其综合治理经验对六盘水市的经济发展具有很大的启示意义，主要表现在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加大采煤力度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减少环保投入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关停所有煤矿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调整产业结构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宋体" w:hAnsi="宋体"/>
        </w:rPr>
        <w:t>二、非选择题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本大题</w:t>
      </w:r>
      <w:r>
        <w:rPr>
          <w:rFonts w:ascii="Times New Roman" w:hAnsi="Times New Roman"/>
        </w:rPr>
        <w:t>5</w:t>
      </w:r>
      <w:r>
        <w:rPr>
          <w:rFonts w:ascii="宋体" w:hAnsi="宋体"/>
        </w:rPr>
        <w:t>小题，每题</w:t>
      </w:r>
      <w:r>
        <w:rPr>
          <w:rFonts w:ascii="Times New Roman" w:hAnsi="Times New Roman"/>
        </w:rPr>
        <w:t>10</w:t>
      </w:r>
      <w:r>
        <w:rPr>
          <w:rFonts w:ascii="宋体" w:hAnsi="宋体"/>
        </w:rPr>
        <w:t>分，共</w:t>
      </w:r>
      <w:r>
        <w:rPr>
          <w:rFonts w:ascii="Times New Roman" w:hAnsi="Times New Roman"/>
        </w:rPr>
        <w:t>50</w:t>
      </w:r>
      <w:r>
        <w:rPr>
          <w:rFonts w:ascii="宋体" w:hAnsi="宋体"/>
        </w:rPr>
        <w:t>分）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26</w:t>
      </w:r>
      <w:r>
        <w:rPr>
          <w:rFonts w:hint="eastAsia" w:ascii="宋体" w:hAnsi="宋体"/>
        </w:rPr>
        <w:t>．（</w:t>
      </w:r>
      <w:r>
        <w:rPr>
          <w:rFonts w:ascii="Times New Roman" w:hAnsi="Times New Roman"/>
        </w:rPr>
        <w:t>10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  <w:r>
        <w:rPr>
          <w:rFonts w:ascii="Times New Roman" w:hAnsi="Times New Roman"/>
        </w:rPr>
        <w:t>2019</w:t>
      </w:r>
      <w:r>
        <w:rPr>
          <w:rFonts w:hint="eastAsia" w:ascii="Times New Roman" w:hAnsi="Times New Roman"/>
        </w:rPr>
        <w:t>~</w:t>
      </w:r>
      <w:r>
        <w:rPr>
          <w:rFonts w:ascii="Times New Roman" w:hAnsi="Times New Roman"/>
        </w:rPr>
        <w:t>2020</w:t>
      </w:r>
      <w:r>
        <w:rPr>
          <w:rFonts w:ascii="宋体" w:hAnsi="宋体"/>
        </w:rPr>
        <w:t>年，太阳表面将再度出</w:t>
      </w:r>
      <w:r>
        <w:rPr>
          <w:rFonts w:hint="eastAsia" w:asciiTheme="minorEastAsia" w:hAnsiTheme="minorEastAsia" w:eastAsiaTheme="minorEastAsia" w:cstheme="minorEastAsia"/>
        </w:rPr>
        <w:t>现“无黑子”现象，又称“白太阳"预示</w:t>
      </w:r>
      <w:r>
        <w:rPr>
          <w:rFonts w:ascii="宋体" w:hAnsi="宋体"/>
        </w:rPr>
        <w:t>着太阳活动将</w:t>
      </w:r>
      <w:r>
        <w:rPr>
          <w:rFonts w:hint="eastAsia" w:asciiTheme="minorEastAsia" w:hAnsiTheme="minorEastAsia" w:eastAsiaTheme="minorEastAsia" w:cstheme="minorEastAsia"/>
        </w:rPr>
        <w:t>进入“极小期”</w:t>
      </w:r>
      <w:r>
        <w:rPr>
          <w:rFonts w:ascii="宋体" w:hAnsi="宋体"/>
        </w:rPr>
        <w:t>。图</w:t>
      </w:r>
      <w:r>
        <w:rPr>
          <w:rFonts w:ascii="Times New Roman" w:hAnsi="Times New Roman"/>
        </w:rPr>
        <w:t>9</w:t>
      </w:r>
      <w:r>
        <w:rPr>
          <w:rFonts w:ascii="宋体" w:hAnsi="宋体"/>
        </w:rPr>
        <w:t>为地球公转及太阳光线入射示意图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阴影部分表示黑夜）。完成下列各题。</w:t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hint="eastAsia" w:ascii="Times New Roman" w:hAnsi="Times New Roman" w:eastAsiaTheme="minorEastAsia"/>
          <w:lang w:eastAsia="zh-CN"/>
        </w:rPr>
      </w:pPr>
      <w:bookmarkStart w:id="0" w:name="_GoBack"/>
      <w:r>
        <w:rPr>
          <w:rFonts w:hint="eastAsia" w:ascii="Times New Roman" w:hAnsi="Times New Roman" w:eastAsiaTheme="minorEastAsia"/>
          <w:lang w:eastAsia="zh-CN"/>
        </w:rPr>
        <w:drawing>
          <wp:inline distT="0" distB="0" distL="114300" distR="114300">
            <wp:extent cx="4091940" cy="2289810"/>
            <wp:effectExtent l="0" t="0" r="3810" b="15240"/>
            <wp:docPr id="1" name="图片 1" descr="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tabs>
          <w:tab w:val="left" w:pos="2127"/>
          <w:tab w:val="left" w:pos="4253"/>
          <w:tab w:val="left" w:pos="6379"/>
        </w:tabs>
        <w:jc w:val="center"/>
        <w:rPr>
          <w:rFonts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图9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太阳黑子出现于太阳外部圈层的</w:t>
      </w:r>
      <w:r>
        <w:rPr>
          <w:rFonts w:hint="eastAsia" w:ascii="宋体" w:hAnsi="宋体"/>
        </w:rPr>
        <w:t>（</w:t>
      </w:r>
      <w:r>
        <w:rPr>
          <w:rFonts w:hint="eastAsia" w:asciiTheme="majorEastAsia" w:hAnsiTheme="majorEastAsia" w:eastAsiaTheme="majorEastAsia" w:cstheme="majorEastAsia"/>
        </w:rPr>
        <w:t>填“光球层”或“色球层</w:t>
      </w:r>
      <w:r>
        <w:rPr>
          <w:rFonts w:ascii="Times New Roman" w:hAnsi="Times New Roman"/>
        </w:rPr>
        <w:t>"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，</w:t>
      </w:r>
      <w:r>
        <w:rPr>
          <w:rFonts w:hint="eastAsia" w:asciiTheme="majorEastAsia" w:hAnsiTheme="majorEastAsia" w:eastAsiaTheme="majorEastAsia" w:cstheme="majorEastAsia"/>
        </w:rPr>
        <w:t>在“白太阳”持</w:t>
      </w:r>
      <w:r>
        <w:rPr>
          <w:rFonts w:ascii="宋体" w:hAnsi="宋体"/>
        </w:rPr>
        <w:t>续期间，太阳活动对地球无线电短波通讯的干扰将</w:t>
      </w:r>
      <w:r>
        <w:rPr>
          <w:rFonts w:hint="eastAsia" w:ascii="宋体" w:hAnsi="宋体"/>
        </w:rPr>
        <w:t>（</w:t>
      </w:r>
      <w:r>
        <w:rPr>
          <w:rFonts w:hint="eastAsia" w:asciiTheme="majorEastAsia" w:hAnsiTheme="majorEastAsia" w:eastAsiaTheme="majorEastAsia" w:cstheme="majorEastAsia"/>
        </w:rPr>
        <w:t>填“增强”或“减弱"）。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4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与甲日期相比，湖南省在乙日期时的昼长要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填</w:t>
      </w:r>
      <w:r>
        <w:rPr>
          <w:rFonts w:hint="eastAsia" w:asciiTheme="majorEastAsia" w:hAnsiTheme="majorEastAsia" w:eastAsiaTheme="majorEastAsia" w:cstheme="majorEastAsia"/>
        </w:rPr>
        <w:t>“短"或“长”）</w:t>
      </w:r>
      <w:r>
        <w:rPr>
          <w:rFonts w:ascii="宋体" w:hAnsi="宋体"/>
        </w:rPr>
        <w:t>。</w:t>
      </w:r>
      <w:r>
        <w:rPr>
          <w:rFonts w:ascii="Times New Roman" w:hAnsi="Times New Roman"/>
        </w:rPr>
        <w:t>EF</w:t>
      </w:r>
      <w:r>
        <w:rPr>
          <w:rFonts w:ascii="宋体" w:hAnsi="宋体"/>
        </w:rPr>
        <w:t>、</w:t>
      </w:r>
      <w:r>
        <w:rPr>
          <w:rFonts w:ascii="Times New Roman" w:hAnsi="Times New Roman"/>
        </w:rPr>
        <w:t>PQ</w:t>
      </w:r>
      <w:r>
        <w:rPr>
          <w:rFonts w:ascii="宋体" w:hAnsi="宋体"/>
        </w:rPr>
        <w:t>两线中，表示昏线的是</w:t>
      </w:r>
      <w:r>
        <w:rPr>
          <w:rFonts w:ascii="Times New Roman" w:hAnsi="Times New Roman"/>
        </w:rPr>
        <w:t>______</w:t>
      </w:r>
      <w:r>
        <w:rPr>
          <w:rFonts w:ascii="宋体" w:hAnsi="宋体"/>
        </w:rPr>
        <w:t>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4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有关地球由丙向甲运动过程中的叙述，正确的是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单项选择</w:t>
      </w:r>
      <w:r>
        <w:rPr>
          <w:rFonts w:hint="eastAsia" w:ascii="宋体" w:hAnsi="宋体"/>
        </w:rPr>
        <w:t>）（</w:t>
      </w:r>
      <w:r>
        <w:rPr>
          <w:rFonts w:ascii="Times New Roman" w:hAnsi="Times New Roman"/>
        </w:rPr>
        <w:t>2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hint="eastAsia" w:ascii="宋体" w:hAnsi="宋体"/>
        </w:rPr>
      </w:pPr>
      <w:r>
        <w:rPr>
          <w:rFonts w:ascii="Times New Roman" w:hAnsi="Times New Roman"/>
        </w:rPr>
        <w:t>A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丙</w:t>
      </w:r>
      <w:r>
        <w:rPr>
          <w:rFonts w:ascii="Times New Roman" w:hAnsi="Times New Roman"/>
        </w:rPr>
        <w:t>→</w:t>
      </w:r>
      <w:r>
        <w:rPr>
          <w:rFonts w:ascii="宋体" w:hAnsi="宋体"/>
        </w:rPr>
        <w:t>丁期间，黄赤交角越来越大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hint="eastAsia"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丙→丁期间，长沙日出时刻越来越迟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hint="eastAsia"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丁→甲期间，公转速度越来越快</w:t>
      </w:r>
    </w:p>
    <w:p>
      <w:pPr>
        <w:tabs>
          <w:tab w:val="left" w:pos="2127"/>
          <w:tab w:val="left" w:pos="4253"/>
          <w:tab w:val="left" w:pos="6379"/>
        </w:tabs>
        <w:ind w:firstLine="420" w:firstLineChars="200"/>
        <w:rPr>
          <w:rFonts w:hint="eastAsia"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丁→甲期间，湘潭太阳高度越来越小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27</w:t>
      </w:r>
      <w:r>
        <w:rPr>
          <w:rFonts w:hint="eastAsia" w:ascii="宋体" w:hAnsi="宋体"/>
        </w:rPr>
        <w:t>．（</w:t>
      </w:r>
      <w:r>
        <w:rPr>
          <w:rFonts w:ascii="Times New Roman" w:hAnsi="Times New Roman"/>
        </w:rPr>
        <w:t>10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  <w:r>
        <w:rPr>
          <w:rFonts w:ascii="Times New Roman" w:hAnsi="Times New Roman"/>
        </w:rPr>
        <w:t>2018</w:t>
      </w:r>
      <w:r>
        <w:rPr>
          <w:rFonts w:ascii="宋体" w:hAnsi="宋体"/>
        </w:rPr>
        <w:t>年</w:t>
      </w:r>
      <w:r>
        <w:rPr>
          <w:rFonts w:ascii="Times New Roman" w:hAnsi="Times New Roman"/>
        </w:rPr>
        <w:t>12</w:t>
      </w:r>
      <w:r>
        <w:rPr>
          <w:rFonts w:ascii="宋体" w:hAnsi="宋体"/>
        </w:rPr>
        <w:t>月</w:t>
      </w:r>
      <w:r>
        <w:rPr>
          <w:rFonts w:ascii="Times New Roman" w:hAnsi="Times New Roman"/>
        </w:rPr>
        <w:t>22</w:t>
      </w:r>
      <w:r>
        <w:rPr>
          <w:rFonts w:ascii="宋体" w:hAnsi="宋体"/>
        </w:rPr>
        <w:t>日，印度尼西亚喀拉喀托火山口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图</w:t>
      </w:r>
      <w:r>
        <w:rPr>
          <w:rFonts w:ascii="Times New Roman" w:hAnsi="Times New Roman"/>
        </w:rPr>
        <w:t>10</w:t>
      </w:r>
      <w:r>
        <w:rPr>
          <w:rFonts w:ascii="宋体" w:hAnsi="宋体"/>
        </w:rPr>
        <w:t>中甲地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在喷发时崩塌，火山喷发物冲入巽他海峡，致使高达</w:t>
      </w:r>
      <w:r>
        <w:rPr>
          <w:rFonts w:ascii="Times New Roman" w:hAnsi="Times New Roman"/>
        </w:rPr>
        <w:t>5</w:t>
      </w:r>
      <w:r>
        <w:rPr>
          <w:rFonts w:ascii="宋体" w:hAnsi="宋体"/>
        </w:rPr>
        <w:t>米的巨浪冲向海岸，瞬间卷走了</w:t>
      </w:r>
      <w:r>
        <w:rPr>
          <w:rFonts w:ascii="Times New Roman" w:hAnsi="Times New Roman"/>
        </w:rPr>
        <w:t>400</w:t>
      </w:r>
      <w:r>
        <w:rPr>
          <w:rFonts w:ascii="宋体" w:hAnsi="宋体"/>
        </w:rPr>
        <w:t>多人的生命。图</w:t>
      </w:r>
      <w:r>
        <w:rPr>
          <w:rFonts w:ascii="Times New Roman" w:hAnsi="Times New Roman"/>
        </w:rPr>
        <w:t>10</w:t>
      </w:r>
      <w:r>
        <w:rPr>
          <w:rFonts w:ascii="宋体" w:hAnsi="宋体"/>
        </w:rPr>
        <w:t>为世界六大板块及相关地理要素示意图。完成下列各题。</w:t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837305" cy="2087245"/>
            <wp:effectExtent l="0" t="0" r="10795" b="8255"/>
            <wp:docPr id="13" name="图片 13" descr="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hint="eastAsia"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图10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造成此次重大财产损失和人员伤亡的主要原因是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填</w:t>
      </w:r>
      <w:r>
        <w:rPr>
          <w:rFonts w:ascii="Times New Roman" w:hAnsi="Times New Roman"/>
        </w:rPr>
        <w:t>“</w:t>
      </w:r>
      <w:r>
        <w:rPr>
          <w:rFonts w:ascii="宋体" w:hAnsi="宋体"/>
        </w:rPr>
        <w:t>海啸</w:t>
      </w:r>
      <w:r>
        <w:rPr>
          <w:rFonts w:ascii="Times New Roman" w:hAnsi="Times New Roman"/>
        </w:rPr>
        <w:t>”</w:t>
      </w:r>
      <w:r>
        <w:rPr>
          <w:rFonts w:ascii="宋体" w:hAnsi="宋体"/>
        </w:rPr>
        <w:t>或</w:t>
      </w:r>
      <w:r>
        <w:rPr>
          <w:rFonts w:ascii="Times New Roman" w:hAnsi="Times New Roman"/>
        </w:rPr>
        <w:t>“</w:t>
      </w:r>
      <w:r>
        <w:rPr>
          <w:rFonts w:ascii="宋体" w:hAnsi="宋体"/>
        </w:rPr>
        <w:t>滑坡</w:t>
      </w:r>
      <w:r>
        <w:rPr>
          <w:rFonts w:ascii="Times New Roman" w:hAnsi="Times New Roman"/>
        </w:rPr>
        <w:t>”</w:t>
      </w:r>
      <w:r>
        <w:rPr>
          <w:rFonts w:ascii="宋体" w:hAnsi="宋体"/>
        </w:rPr>
        <w:t>，安第斯山脉位于南极洲板块和</w:t>
      </w:r>
      <w:r>
        <w:rPr>
          <w:rFonts w:hint="eastAsia" w:ascii="宋体" w:hAnsi="宋体"/>
          <w:lang w:val="en-US" w:eastAsia="zh-CN"/>
        </w:rPr>
        <w:t>_________</w:t>
      </w:r>
      <w:r>
        <w:rPr>
          <w:rFonts w:hint="eastAsia" w:ascii="宋体" w:hAnsi="宋体"/>
        </w:rPr>
        <w:t>（</w:t>
      </w:r>
      <w:r>
        <w:rPr>
          <w:rFonts w:hint="eastAsia" w:asciiTheme="majorEastAsia" w:hAnsiTheme="majorEastAsia" w:eastAsiaTheme="majorEastAsia" w:cstheme="majorEastAsia"/>
        </w:rPr>
        <w:t>填“美洲”或“太平洋"）</w:t>
      </w:r>
      <w:r>
        <w:rPr>
          <w:rFonts w:ascii="宋体" w:hAnsi="宋体"/>
        </w:rPr>
        <w:t>板块的交界处。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图中乙地位于中纬西风带，荒漠为其主要的植被景观，按地域分异的基本规律判断，该地荒漠反映了</w:t>
      </w:r>
      <w:r>
        <w:rPr>
          <w:rFonts w:hint="eastAsia" w:ascii="宋体" w:hAnsi="宋体"/>
        </w:rPr>
        <w:t>（</w:t>
      </w:r>
      <w:r>
        <w:rPr>
          <w:rFonts w:hint="eastAsia" w:asciiTheme="majorEastAsia" w:hAnsiTheme="majorEastAsia" w:eastAsiaTheme="majorEastAsia" w:cstheme="majorEastAsia"/>
        </w:rPr>
        <w:t>填“地方性分异规律”或“垂直分异规律”）</w:t>
      </w:r>
      <w:r>
        <w:rPr>
          <w:rFonts w:ascii="Times New Roman" w:hAnsi="Times New Roman"/>
        </w:rPr>
        <w:t>,</w:t>
      </w:r>
      <w:r>
        <w:rPr>
          <w:rFonts w:ascii="宋体" w:hAnsi="宋体"/>
        </w:rPr>
        <w:t>形成的主要原因是</w:t>
      </w:r>
      <w:r>
        <w:rPr>
          <w:rFonts w:hint="eastAsia" w:ascii="宋体" w:hAnsi="宋体"/>
        </w:rPr>
        <w:t>（</w:t>
      </w:r>
      <w:r>
        <w:rPr>
          <w:rFonts w:hint="eastAsia" w:asciiTheme="majorEastAsia" w:hAnsiTheme="majorEastAsia" w:eastAsiaTheme="majorEastAsia" w:cstheme="majorEastAsia"/>
        </w:rPr>
        <w:t>填“地形分布”或“距海远近”。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（3）</w:t>
      </w:r>
      <w:r>
        <w:rPr>
          <w:rFonts w:ascii="宋体" w:hAnsi="宋体"/>
        </w:rPr>
        <w:t>说明丙海域洋流流向的季节变化特点。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（4）</w:t>
      </w:r>
      <w:r>
        <w:rPr>
          <w:rFonts w:ascii="宋体" w:hAnsi="宋体"/>
        </w:rPr>
        <w:t>根据所学地理知识比较丁、戊两地的自然地那环境差异。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4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tbl>
      <w:tblPr>
        <w:tblStyle w:val="6"/>
        <w:tblW w:w="8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3686"/>
        <w:gridCol w:w="37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eastAsia="楷体" w:cs="Times New Roman"/>
              </w:rPr>
            </w:pPr>
          </w:p>
        </w:tc>
        <w:tc>
          <w:tcPr>
            <w:tcW w:w="3686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丁地</w:t>
            </w:r>
          </w:p>
        </w:tc>
        <w:tc>
          <w:tcPr>
            <w:tcW w:w="3792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戊地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Merge w:val="restart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气候类型</w:t>
            </w:r>
          </w:p>
        </w:tc>
        <w:tc>
          <w:tcPr>
            <w:tcW w:w="7478" w:type="dxa"/>
            <w:gridSpan w:val="2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eastAsia" w:ascii="Times New Roman" w:hAnsi="Times New Roman" w:eastAsia="楷体" w:cs="Times New Roman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lang w:eastAsia="zh-CN"/>
              </w:rPr>
              <w:drawing>
                <wp:inline distT="0" distB="0" distL="114300" distR="114300">
                  <wp:extent cx="4074160" cy="1470025"/>
                  <wp:effectExtent l="0" t="0" r="2540" b="15875"/>
                  <wp:docPr id="18" name="图片 18" descr="图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图1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160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Merge w:val="continue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eastAsia="楷体" w:cs="Times New Roman"/>
              </w:rPr>
            </w:pPr>
          </w:p>
        </w:tc>
        <w:tc>
          <w:tcPr>
            <w:tcW w:w="3686" w:type="dxa"/>
            <w:vAlign w:val="center"/>
          </w:tcPr>
          <w:p>
            <w:pPr>
              <w:pStyle w:val="9"/>
              <w:numPr>
                <w:ilvl w:val="0"/>
                <w:numId w:val="0"/>
              </w:numPr>
              <w:tabs>
                <w:tab w:val="left" w:pos="2127"/>
                <w:tab w:val="left" w:pos="4253"/>
                <w:tab w:val="left" w:pos="6379"/>
              </w:tabs>
              <w:ind w:leftChars="0"/>
              <w:jc w:val="center"/>
              <w:rPr>
                <w:rFonts w:hint="eastAsia" w:ascii="Times New Roman" w:hAnsi="Times New Roman" w:eastAsia="楷体" w:cs="Times New Roman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lang w:eastAsia="zh-CN"/>
              </w:rPr>
              <w:t>③</w:t>
            </w:r>
          </w:p>
        </w:tc>
        <w:tc>
          <w:tcPr>
            <w:tcW w:w="3792" w:type="dxa"/>
            <w:vAlign w:val="center"/>
          </w:tcPr>
          <w:p>
            <w:pPr>
              <w:pStyle w:val="9"/>
              <w:tabs>
                <w:tab w:val="left" w:pos="2127"/>
                <w:tab w:val="left" w:pos="4253"/>
                <w:tab w:val="left" w:pos="6379"/>
              </w:tabs>
              <w:ind w:left="360" w:firstLine="0" w:firstLineChars="0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a________（选填代码①或②）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高温期</w:t>
            </w:r>
          </w:p>
        </w:tc>
        <w:tc>
          <w:tcPr>
            <w:tcW w:w="3686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eastAsia="楷体" w:cs="Times New Roman"/>
                <w:b/>
              </w:rPr>
            </w:pPr>
            <w:r>
              <w:rPr>
                <w:rFonts w:hint="default" w:ascii="Times New Roman" w:hAnsi="Times New Roman" w:eastAsia="楷体" w:cs="Times New Roman"/>
                <w:b/>
              </w:rPr>
              <w:t>b______月</w:t>
            </w:r>
          </w:p>
        </w:tc>
        <w:tc>
          <w:tcPr>
            <w:tcW w:w="3792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多雨期</w:t>
            </w:r>
          </w:p>
        </w:tc>
        <w:tc>
          <w:tcPr>
            <w:tcW w:w="3686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夏季</w:t>
            </w:r>
          </w:p>
        </w:tc>
        <w:tc>
          <w:tcPr>
            <w:tcW w:w="3792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b/>
              </w:rPr>
              <w:t>c______季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自然带</w:t>
            </w:r>
          </w:p>
        </w:tc>
        <w:tc>
          <w:tcPr>
            <w:tcW w:w="3686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b/>
              </w:rPr>
              <w:t>d______</w:t>
            </w:r>
          </w:p>
        </w:tc>
        <w:tc>
          <w:tcPr>
            <w:tcW w:w="3792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</w:rPr>
              <w:t>亚热带常绿硬叶林带</w:t>
            </w:r>
          </w:p>
        </w:tc>
      </w:tr>
    </w:tbl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</w:p>
    <w:p>
      <w:pPr>
        <w:tabs>
          <w:tab w:val="left" w:pos="2127"/>
          <w:tab w:val="left" w:pos="4253"/>
          <w:tab w:val="left" w:pos="6379"/>
        </w:tabs>
        <w:rPr>
          <w:rFonts w:hint="eastAsia" w:ascii="Times New Roman" w:hAnsi="Times New Roman" w:cs="Times New Roman" w:eastAsiaTheme="majorEastAsia"/>
        </w:rPr>
      </w:pPr>
      <w:r>
        <w:rPr>
          <w:rFonts w:hint="eastAsia" w:ascii="Times New Roman" w:hAnsi="Times New Roman" w:cs="Times New Roman" w:eastAsiaTheme="majorEastAsia"/>
        </w:rPr>
        <w:t>28．</w:t>
      </w:r>
      <w:r>
        <w:rPr>
          <w:rFonts w:ascii="Times New Roman" w:hAnsi="Times New Roman" w:cs="Times New Roman" w:eastAsiaTheme="majorEastAsia"/>
        </w:rPr>
        <w:t>（10分）目前，</w:t>
      </w:r>
      <w:r>
        <w:rPr>
          <w:rFonts w:hint="eastAsia" w:asciiTheme="majorEastAsia" w:hAnsiTheme="majorEastAsia" w:eastAsiaTheme="majorEastAsia" w:cstheme="majorEastAsia"/>
        </w:rPr>
        <w:t>“一区一副”</w:t>
      </w:r>
      <w:r>
        <w:rPr>
          <w:rFonts w:ascii="Times New Roman" w:hAnsi="Times New Roman" w:cs="Times New Roman" w:eastAsiaTheme="majorEastAsia"/>
        </w:rPr>
        <w:t>已成为北京新的城市两翼。2017年4月，在生态环境优良，现有开发程度较低的河北省雄县、容城、安新三县设立了雄安新区，以集中疏解北京非首都功能。2019年1月11日，北京市级行政中心正式迁入北京城市副中心一通州，城市副中心要处理好与雄安新区的关系，实现功能分工、错位发展。图11为京津冀部分地区示意图。完成下列各题。</w:t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hint="eastAsia" w:ascii="Times New Roman" w:hAnsi="Times New Roman" w:cs="Times New Roman" w:eastAsiaTheme="majorEastAsia"/>
          <w:lang w:eastAsia="zh-CN"/>
        </w:rPr>
      </w:pPr>
      <w:r>
        <w:rPr>
          <w:rFonts w:hint="eastAsia" w:ascii="Times New Roman" w:hAnsi="Times New Roman" w:cs="Times New Roman" w:eastAsiaTheme="majorEastAsia"/>
          <w:lang w:eastAsia="zh-CN"/>
        </w:rPr>
        <w:drawing>
          <wp:inline distT="0" distB="0" distL="114300" distR="114300">
            <wp:extent cx="2555240" cy="2061845"/>
            <wp:effectExtent l="0" t="0" r="16510" b="14605"/>
            <wp:docPr id="20" name="图片 20" descr="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ascii="Times New Roman" w:hAnsi="Times New Roman" w:cs="Times New Roman" w:eastAsiaTheme="majorEastAsia"/>
          <w:sz w:val="18"/>
          <w:szCs w:val="18"/>
        </w:rPr>
      </w:pPr>
      <w:r>
        <w:rPr>
          <w:rFonts w:hint="eastAsia" w:ascii="Times New Roman" w:hAnsi="Times New Roman" w:cs="Times New Roman" w:eastAsiaTheme="majorEastAsia"/>
          <w:sz w:val="18"/>
          <w:szCs w:val="18"/>
        </w:rPr>
        <w:t>图11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北京市级行政中心迁入北京城市副中心一通州的主要目的是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填</w:t>
      </w:r>
      <w:r>
        <w:rPr>
          <w:rFonts w:ascii="Times New Roman" w:hAnsi="Times New Roman"/>
        </w:rPr>
        <w:t>“</w:t>
      </w:r>
      <w:r>
        <w:rPr>
          <w:rFonts w:ascii="宋体" w:hAnsi="宋体"/>
        </w:rPr>
        <w:t>控制中心城市规模</w:t>
      </w:r>
      <w:r>
        <w:rPr>
          <w:rFonts w:ascii="Times New Roman" w:hAnsi="Times New Roman"/>
        </w:rPr>
        <w:t>”</w:t>
      </w:r>
      <w:r>
        <w:rPr>
          <w:rFonts w:ascii="宋体" w:hAnsi="宋体"/>
        </w:rPr>
        <w:t>或</w:t>
      </w:r>
      <w:r>
        <w:rPr>
          <w:rFonts w:ascii="Times New Roman" w:hAnsi="Times New Roman"/>
        </w:rPr>
        <w:t>“</w:t>
      </w:r>
      <w:r>
        <w:rPr>
          <w:rFonts w:ascii="宋体" w:hAnsi="宋体"/>
        </w:rPr>
        <w:t>提高中心城市等级</w:t>
      </w:r>
      <w:r>
        <w:rPr>
          <w:rFonts w:ascii="Times New Roman" w:hAnsi="Times New Roman"/>
        </w:rPr>
        <w:t>"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，与通州相比，雄安新区的主要区位优势是</w:t>
      </w:r>
      <w:r>
        <w:rPr>
          <w:rFonts w:ascii="Times New Roman" w:hAnsi="Times New Roman"/>
        </w:rPr>
        <w:t>_____</w:t>
      </w:r>
      <w:r>
        <w:rPr>
          <w:rFonts w:hint="eastAsia" w:ascii="宋体" w:hAnsi="宋体"/>
        </w:rPr>
        <w:t>（</w:t>
      </w:r>
      <w:r>
        <w:rPr>
          <w:rFonts w:hint="eastAsia" w:asciiTheme="majorEastAsia" w:hAnsiTheme="majorEastAsia" w:eastAsiaTheme="majorEastAsia" w:cstheme="majorEastAsia"/>
        </w:rPr>
        <w:t>填“基础设施完善”或“发展空间充裕”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4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试从地理位置、土地、交通、生态环境中任选一个角度，分析北京非首都功能疏解集中承载地选址雄安新区的原因。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白洋淀是华北地区的最大湖泊，被举</w:t>
      </w:r>
      <w:r>
        <w:rPr>
          <w:rFonts w:hint="eastAsia" w:asciiTheme="majorEastAsia" w:hAnsiTheme="majorEastAsia" w:eastAsiaTheme="majorEastAsia" w:cstheme="majorEastAsia"/>
        </w:rPr>
        <w:t>为“华北之肾”</w:t>
      </w:r>
      <w:r>
        <w:rPr>
          <w:rFonts w:ascii="宋体" w:hAnsi="宋体"/>
        </w:rPr>
        <w:t>。在雄安新区的建设中，如何合理开发利用白洋淀。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4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试分析雄安新区城市化过程对城郊农业的影响。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Times New Roman" w:hAnsi="Times New Roman"/>
        </w:rPr>
        <w:t>29</w:t>
      </w:r>
      <w:r>
        <w:rPr>
          <w:rFonts w:hint="eastAsia" w:ascii="宋体" w:hAnsi="宋体"/>
        </w:rPr>
        <w:t>．（</w:t>
      </w:r>
      <w:r>
        <w:rPr>
          <w:rFonts w:ascii="Times New Roman" w:hAnsi="Times New Roman"/>
        </w:rPr>
        <w:t>10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图</w:t>
      </w:r>
      <w:r>
        <w:rPr>
          <w:rFonts w:ascii="Times New Roman" w:hAnsi="Times New Roman"/>
        </w:rPr>
        <w:t>12</w:t>
      </w:r>
      <w:r>
        <w:rPr>
          <w:rFonts w:ascii="宋体" w:hAnsi="宋体"/>
        </w:rPr>
        <w:t>为</w:t>
      </w:r>
      <w:r>
        <w:rPr>
          <w:rFonts w:ascii="Times New Roman" w:hAnsi="Times New Roman"/>
        </w:rPr>
        <w:t>1950</w:t>
      </w:r>
      <w:r>
        <w:rPr>
          <w:rFonts w:hint="eastAsia" w:ascii="Times New Roman" w:hAnsi="Times New Roman"/>
        </w:rPr>
        <w:t>~</w:t>
      </w:r>
      <w:r>
        <w:rPr>
          <w:rFonts w:ascii="Times New Roman" w:hAnsi="Times New Roman"/>
        </w:rPr>
        <w:t>2018</w:t>
      </w:r>
      <w:r>
        <w:rPr>
          <w:rFonts w:ascii="宋体" w:hAnsi="宋体"/>
        </w:rPr>
        <w:t>年我国东部某城市发展变化示意图，</w:t>
      </w:r>
      <w:r>
        <w:rPr>
          <w:rFonts w:ascii="Times New Roman" w:hAnsi="Times New Roman"/>
        </w:rPr>
        <w:t>2018</w:t>
      </w:r>
      <w:r>
        <w:rPr>
          <w:rFonts w:ascii="宋体" w:hAnsi="宋体"/>
        </w:rPr>
        <w:t>年该市人口自然增长率为</w:t>
      </w:r>
      <w:r>
        <w:rPr>
          <w:rFonts w:ascii="Times New Roman" w:hAnsi="Times New Roman"/>
        </w:rPr>
        <w:t>-0</w:t>
      </w:r>
      <w:r>
        <w:rPr>
          <w:rFonts w:hint="eastAsia" w:ascii="宋体" w:hAnsi="宋体"/>
        </w:rPr>
        <w:t>.</w:t>
      </w:r>
      <w:r>
        <w:rPr>
          <w:rFonts w:ascii="Times New Roman" w:hAnsi="Times New Roman"/>
        </w:rPr>
        <w:t>1%</w:t>
      </w:r>
      <w:r>
        <w:rPr>
          <w:rFonts w:ascii="宋体" w:hAnsi="宋体"/>
        </w:rPr>
        <w:t>，而人口增长率为</w:t>
      </w:r>
      <w:r>
        <w:rPr>
          <w:rFonts w:ascii="Times New Roman" w:hAnsi="Times New Roman"/>
        </w:rPr>
        <w:t>6</w:t>
      </w:r>
      <w:r>
        <w:rPr>
          <w:rFonts w:hint="eastAsia" w:ascii="宋体" w:hAnsi="宋体"/>
        </w:rPr>
        <w:t>.</w:t>
      </w:r>
      <w:r>
        <w:rPr>
          <w:rFonts w:ascii="Times New Roman" w:hAnsi="Times New Roman"/>
        </w:rPr>
        <w:t>2%</w:t>
      </w:r>
      <w:r>
        <w:rPr>
          <w:rFonts w:ascii="宋体" w:hAnsi="宋体"/>
        </w:rPr>
        <w:t>。完成下列各题。</w:t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hint="eastAsia" w:ascii="Times New Roman" w:hAnsi="Times New Roman" w:eastAsiaTheme="minorEastAsia"/>
          <w:lang w:eastAsia="zh-CN"/>
        </w:rPr>
      </w:pPr>
      <w:r>
        <w:rPr>
          <w:rFonts w:hint="eastAsia" w:ascii="Times New Roman" w:hAnsi="Times New Roman" w:eastAsiaTheme="minorEastAsia"/>
          <w:lang w:eastAsia="zh-CN"/>
        </w:rPr>
        <w:drawing>
          <wp:inline distT="0" distB="0" distL="114300" distR="114300">
            <wp:extent cx="3767455" cy="2174240"/>
            <wp:effectExtent l="0" t="0" r="4445" b="16510"/>
            <wp:docPr id="21" name="图片 21" descr="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图12</w:t>
      </w:r>
    </w:p>
    <w:p>
      <w:pPr>
        <w:tabs>
          <w:tab w:val="left" w:pos="2127"/>
          <w:tab w:val="left" w:pos="4253"/>
          <w:tab w:val="left" w:pos="6379"/>
        </w:tabs>
        <w:rPr>
          <w:rFonts w:hint="eastAsia" w:asciiTheme="majorEastAsia" w:hAnsiTheme="majorEastAsia" w:eastAsiaTheme="majorEastAsia" w:cstheme="majorEastAsia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根据图示信息可知影响早期村落分布的主要因素是</w:t>
      </w:r>
      <w:r>
        <w:rPr>
          <w:rFonts w:hint="eastAsia" w:asciiTheme="majorEastAsia" w:hAnsiTheme="majorEastAsia" w:eastAsiaTheme="majorEastAsia" w:cstheme="majorEastAsia"/>
        </w:rPr>
        <w:t>（填“河流”或“气候”），1950-2018年城区面积的变化，可直接反映的城市化标志是（填“城市人口占总人口比重上升”或“城市用地规模扩大”）。（4分）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在生态城市的建设过程中，该市在甲处拟建自来水厂、乙处拟建火力发电厂，请选择一处判断其是否合理并简述理由。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近年来，该市将</w:t>
      </w:r>
      <w:r>
        <w:rPr>
          <w:rFonts w:ascii="Times New Roman" w:hAnsi="Times New Roman"/>
        </w:rPr>
        <w:t>“</w:t>
      </w:r>
      <w:r>
        <w:rPr>
          <w:rFonts w:ascii="宋体" w:hAnsi="宋体"/>
        </w:rPr>
        <w:t>调结构，</w:t>
      </w:r>
      <w:r>
        <w:rPr>
          <w:rFonts w:hint="eastAsia" w:asciiTheme="minorEastAsia" w:hAnsiTheme="minorEastAsia" w:eastAsiaTheme="minorEastAsia" w:cstheme="minorEastAsia"/>
        </w:rPr>
        <w:t>去产能”作为经济发展的首要目标，请根据图示信息，分析该市调整产业结构的主要措施</w:t>
      </w:r>
      <w:r>
        <w:rPr>
          <w:rFonts w:ascii="宋体" w:hAnsi="宋体"/>
        </w:rPr>
        <w:t>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4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该市人口增长率远远高于人口自然增长率，试简述这种人口迁移现象的成因。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10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我国南方地区为传统的水稻种植业区</w:t>
      </w:r>
      <w:r>
        <w:rPr>
          <w:rFonts w:ascii="Times New Roman" w:hAnsi="Times New Roman"/>
        </w:rPr>
        <w:t>,</w:t>
      </w:r>
      <w:r>
        <w:rPr>
          <w:rFonts w:ascii="宋体" w:hAnsi="宋体"/>
        </w:rPr>
        <w:t>生产条件优越。北方地区主要种植小麦，水稻种植面积小。近年来，能够在沿海滩涂和内陆盐碱地</w:t>
      </w:r>
      <w:r>
        <w:rPr>
          <w:rFonts w:hint="eastAsia" w:asciiTheme="minorEastAsia" w:hAnsiTheme="minorEastAsia" w:eastAsiaTheme="minorEastAsia" w:cstheme="minorEastAsia"/>
        </w:rPr>
        <w:t>生长的“耐盐碱水稻”（简称“海水稻”）的种植面积不断扩大。图13为我国部分区城相关地理事</w:t>
      </w:r>
      <w:r>
        <w:rPr>
          <w:rFonts w:ascii="宋体" w:hAnsi="宋体"/>
        </w:rPr>
        <w:t>物分布示意图。完成下列各题。</w:t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857500" cy="3106420"/>
            <wp:effectExtent l="0" t="0" r="0" b="17780"/>
            <wp:docPr id="14" name="图片 14" descr="图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图13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甲线为我国重要的地理分界线之一，其南北的地理环境差异明显，甲线以北地区的主要耕地类型是</w:t>
      </w:r>
      <w:r>
        <w:rPr>
          <w:rFonts w:hint="eastAsia" w:asciiTheme="minorEastAsia" w:hAnsiTheme="minorEastAsia" w:eastAsiaTheme="minorEastAsia" w:cstheme="minorEastAsia"/>
        </w:rPr>
        <w:t>（填“水田”或“旱地”）。目前，乙资源跨区域调配工程的终点地区，机器人代替人工的情况突出，反映该地制造业逐渐失去的区位优势是_____（填“劳动力成本”或“环境承载力”）</w:t>
      </w:r>
      <w:r>
        <w:rPr>
          <w:rFonts w:ascii="宋体" w:hAnsi="宋体"/>
        </w:rPr>
        <w:t>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4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与丙地</w:t>
      </w:r>
      <w:r>
        <w:rPr>
          <w:rFonts w:hint="eastAsia" w:asciiTheme="minorEastAsia" w:hAnsiTheme="minorEastAsia" w:eastAsiaTheme="minorEastAsia" w:cstheme="minorEastAsia"/>
        </w:rPr>
        <w:t>的“海水稻”相比</w:t>
      </w:r>
      <w:r>
        <w:rPr>
          <w:rFonts w:ascii="宋体" w:hAnsi="宋体"/>
        </w:rPr>
        <w:t>，分析丁地水稻种植的有利自然条件。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目前，粤港澳大湾区已成为我国经济发展的新引擎，试阐述建设粵港澳大湾区对珠江三角洲地区经济发展的积极意义。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4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请在下列两个问题中，选择其中一个问题作答，如果多做，则按所做的第一个问题计分。</w:t>
      </w:r>
      <w:r>
        <w:rPr>
          <w:rFonts w:hint="eastAsia" w:ascii="宋体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宋体" w:hAnsi="宋体"/>
        </w:rPr>
        <w:t>分</w:t>
      </w:r>
      <w:r>
        <w:rPr>
          <w:rFonts w:hint="eastAsia" w:ascii="宋体" w:hAnsi="宋体"/>
        </w:rPr>
        <w:t>）</w:t>
      </w:r>
    </w:p>
    <w:p>
      <w:pPr>
        <w:tabs>
          <w:tab w:val="left" w:pos="2127"/>
          <w:tab w:val="left" w:pos="4253"/>
          <w:tab w:val="left" w:pos="6379"/>
        </w:tabs>
        <w:rPr>
          <w:rFonts w:hint="eastAsia" w:ascii="宋体" w:hAnsi="宋体"/>
        </w:rPr>
      </w:pPr>
      <w:r>
        <w:rPr>
          <w:rFonts w:ascii="宋体" w:hAnsi="宋体"/>
        </w:rPr>
        <w:t>问题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/>
        </w:rPr>
        <w:t>：</w:t>
      </w:r>
      <w:r>
        <w:rPr>
          <w:rFonts w:ascii="宋体" w:hAnsi="宋体"/>
        </w:rPr>
        <w:t>简述南水北调中线工程对华北地区盐碱地的影响。</w:t>
      </w:r>
    </w:p>
    <w:p>
      <w:pPr>
        <w:tabs>
          <w:tab w:val="left" w:pos="2127"/>
          <w:tab w:val="left" w:pos="4253"/>
          <w:tab w:val="left" w:pos="6379"/>
        </w:tabs>
        <w:rPr>
          <w:rFonts w:ascii="Times New Roman" w:hAnsi="Times New Roman"/>
        </w:rPr>
      </w:pPr>
      <w:r>
        <w:rPr>
          <w:rFonts w:ascii="宋体" w:hAnsi="宋体"/>
        </w:rPr>
        <w:t>问题</w:t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/>
        </w:rPr>
        <w:t>：</w:t>
      </w:r>
      <w:r>
        <w:rPr>
          <w:rFonts w:ascii="宋体" w:hAnsi="宋体"/>
        </w:rPr>
        <w:t>简述</w:t>
      </w:r>
      <w:r>
        <w:rPr>
          <w:rFonts w:hint="eastAsia" w:asciiTheme="minorEastAsia" w:hAnsiTheme="minorEastAsia" w:eastAsiaTheme="minorEastAsia" w:cstheme="minorEastAsia"/>
        </w:rPr>
        <w:t>种植“海水稻”对治</w:t>
      </w:r>
      <w:r>
        <w:rPr>
          <w:rFonts w:ascii="宋体" w:hAnsi="宋体"/>
        </w:rPr>
        <w:t>理沿海湿地的生态效益。</w:t>
      </w:r>
    </w:p>
    <w:p>
      <w:pPr>
        <w:tabs>
          <w:tab w:val="left" w:pos="2127"/>
          <w:tab w:val="left" w:pos="4253"/>
          <w:tab w:val="left" w:pos="6379"/>
        </w:tabs>
        <w:ind w:left="420" w:hanging="420" w:hangingChars="200"/>
        <w:rPr>
          <w:rFonts w:ascii="Times New Roman" w:hAnsi="Times New Roman" w:cs="Times New Roman"/>
        </w:rPr>
      </w:pPr>
    </w:p>
    <w:p>
      <w:pPr>
        <w:tabs>
          <w:tab w:val="left" w:pos="2127"/>
          <w:tab w:val="left" w:pos="4253"/>
          <w:tab w:val="left" w:pos="6379"/>
        </w:tabs>
        <w:ind w:firstLine="420" w:firstLineChars="200"/>
      </w:pPr>
      <w:r>
        <w:br w:type="page"/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2019年湖南省普通高中学业水平考试</w:t>
      </w:r>
    </w:p>
    <w:p>
      <w:pPr>
        <w:tabs>
          <w:tab w:val="left" w:pos="2127"/>
          <w:tab w:val="left" w:pos="4253"/>
          <w:tab w:val="left" w:pos="637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地理试题参考答案</w:t>
      </w:r>
    </w:p>
    <w:p>
      <w:pPr>
        <w:tabs>
          <w:tab w:val="left" w:pos="2127"/>
          <w:tab w:val="left" w:pos="4253"/>
          <w:tab w:val="left" w:pos="6379"/>
        </w:tabs>
      </w:pPr>
      <w:r>
        <w:rPr>
          <w:rFonts w:hint="eastAsia"/>
        </w:rPr>
        <w:t>一、选择题</w:t>
      </w:r>
    </w:p>
    <w:tbl>
      <w:tblPr>
        <w:tblStyle w:val="6"/>
        <w:tblW w:w="8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607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题号</w:t>
            </w:r>
          </w:p>
        </w:tc>
        <w:tc>
          <w:tcPr>
            <w:tcW w:w="607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答案</w:t>
            </w:r>
          </w:p>
        </w:tc>
        <w:tc>
          <w:tcPr>
            <w:tcW w:w="607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C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B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A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B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C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B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A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D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D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A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A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B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题号</w:t>
            </w:r>
          </w:p>
        </w:tc>
        <w:tc>
          <w:tcPr>
            <w:tcW w:w="607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14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15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16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17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18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19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20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21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22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23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24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25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答案</w:t>
            </w:r>
          </w:p>
        </w:tc>
        <w:tc>
          <w:tcPr>
            <w:tcW w:w="607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C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D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C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A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D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C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B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D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A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B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A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D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left" w:pos="2127"/>
                <w:tab w:val="left" w:pos="4253"/>
                <w:tab w:val="left" w:pos="637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>
      <w:pPr>
        <w:tabs>
          <w:tab w:val="left" w:pos="2127"/>
          <w:tab w:val="left" w:pos="4253"/>
          <w:tab w:val="left" w:pos="6379"/>
        </w:tabs>
      </w:pPr>
      <w:r>
        <w:rPr>
          <w:rFonts w:hint="eastAsia"/>
        </w:rPr>
        <w:t>二、非选择题</w:t>
      </w:r>
    </w:p>
    <w:p>
      <w:pPr>
        <w:tabs>
          <w:tab w:val="left" w:pos="2127"/>
          <w:tab w:val="left" w:pos="4253"/>
          <w:tab w:val="left" w:pos="6379"/>
        </w:tabs>
        <w:rPr>
          <w:rFonts w:hint="eastAsia"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</w:rPr>
        <w:t>26</w:t>
      </w:r>
      <w:r>
        <w:rPr>
          <w:rFonts w:hint="eastAsia" w:ascii="Times New Roman" w:hAnsi="Times New Roman" w:cs="Times New Roman"/>
        </w:rPr>
        <w:t>．（1）</w:t>
      </w:r>
      <w:r>
        <w:rPr>
          <w:rFonts w:hint="eastAsia" w:ascii="Times New Roman" w:hAnsi="Times New Roman" w:cs="Times New Roman"/>
          <w:lang w:eastAsia="zh-CN"/>
        </w:rPr>
        <w:t>光球层</w:t>
      </w:r>
      <w:r>
        <w:rPr>
          <w:rFonts w:hint="eastAsia" w:ascii="Times New Roman" w:hAnsi="Times New Roman" w:cs="Times New Roman"/>
          <w:lang w:val="en-US" w:eastAsia="zh-CN"/>
        </w:rPr>
        <w:t xml:space="preserve">    减弱    （2）长    PQ    （3）B</w:t>
      </w:r>
    </w:p>
    <w:p>
      <w:pPr>
        <w:tabs>
          <w:tab w:val="left" w:pos="2127"/>
          <w:tab w:val="left" w:pos="4253"/>
          <w:tab w:val="left" w:pos="6379"/>
        </w:tabs>
        <w:rPr>
          <w:rFonts w:hint="eastAsia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27</w:t>
      </w:r>
      <w:r>
        <w:rPr>
          <w:rFonts w:hint="eastAsia"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1）海啸    美洲    （2）地方性分异规律    地形分布    （3）夏季海水向东（顺时针）流，冬季海水向西（逆时针）流    （4）</w:t>
      </w:r>
      <w:r>
        <w:rPr>
          <w:rFonts w:hint="default" w:ascii="Times New Roman" w:hAnsi="Times New Roman" w:cs="Times New Roman"/>
          <w:lang w:val="en-US" w:eastAsia="zh-CN"/>
        </w:rPr>
        <w:t>a</w:t>
      </w:r>
      <w:r>
        <w:rPr>
          <w:rFonts w:hint="eastAsia" w:ascii="Times New Roman" w:hAnsi="Times New Roman" w:cs="Times New Roman"/>
          <w:lang w:val="en-US" w:eastAsia="zh-CN"/>
        </w:rPr>
        <w:t xml:space="preserve">：①    </w:t>
      </w:r>
      <w:r>
        <w:rPr>
          <w:rFonts w:hint="default" w:ascii="Times New Roman" w:hAnsi="Times New Roman" w:cs="Times New Roman"/>
          <w:lang w:val="en-US" w:eastAsia="zh-CN"/>
        </w:rPr>
        <w:t>b</w:t>
      </w:r>
      <w:r>
        <w:rPr>
          <w:rFonts w:hint="eastAsia" w:ascii="Times New Roman" w:hAnsi="Times New Roman" w:cs="Times New Roman"/>
          <w:lang w:val="en-US" w:eastAsia="zh-CN"/>
        </w:rPr>
        <w:t xml:space="preserve">：7    </w:t>
      </w:r>
      <w:r>
        <w:rPr>
          <w:rFonts w:hint="default" w:ascii="Times New Roman" w:hAnsi="Times New Roman" w:cs="Times New Roman"/>
          <w:lang w:val="en-US" w:eastAsia="zh-CN"/>
        </w:rPr>
        <w:t>c</w:t>
      </w:r>
      <w:r>
        <w:rPr>
          <w:rFonts w:hint="eastAsia" w:ascii="Times New Roman" w:hAnsi="Times New Roman" w:cs="Times New Roman"/>
          <w:lang w:val="en-US" w:eastAsia="zh-CN"/>
        </w:rPr>
        <w:t xml:space="preserve">：冬    </w:t>
      </w:r>
      <w:r>
        <w:rPr>
          <w:rFonts w:hint="default" w:ascii="Times New Roman" w:hAnsi="Times New Roman" w:cs="Times New Roman"/>
          <w:lang w:val="en-US" w:eastAsia="zh-CN"/>
        </w:rPr>
        <w:t>d</w:t>
      </w:r>
      <w:r>
        <w:rPr>
          <w:rFonts w:hint="eastAsia" w:ascii="Times New Roman" w:hAnsi="Times New Roman" w:cs="Times New Roman"/>
          <w:lang w:val="en-US" w:eastAsia="zh-CN"/>
        </w:rPr>
        <w:t>：亚热带常绿阔叶林带</w:t>
      </w:r>
    </w:p>
    <w:p>
      <w:pPr>
        <w:tabs>
          <w:tab w:val="left" w:pos="2127"/>
          <w:tab w:val="left" w:pos="4253"/>
          <w:tab w:val="left" w:pos="6379"/>
        </w:tabs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28</w:t>
      </w:r>
      <w:r>
        <w:rPr>
          <w:rFonts w:hint="eastAsia"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1）控制中心城市规模    发展空间充裕    （2）位置：位于河北省的中部，距北京近；土地：土地开发程度低，地价较低，搬迁成本低；交通：有多条高速干道连接北京，交通便利；生态：湖泊面积大，水资源较充足；开发程度低，生态环境优良    （3）加强湖泊的环境治理和生态恢复，发挥湿地生态环境效益；适度发展养殖业；发展旅游业，促进经济发展    （4）有利影响：市场需求变化，促进城郊农业结构调整；城市化水平提高，促进城郊农业的商品化；不利影响：耕地面积减小，农业用地紧张；城市化水平提高，易对土地和水源造成污染。</w:t>
      </w:r>
    </w:p>
    <w:p>
      <w:pPr>
        <w:tabs>
          <w:tab w:val="left" w:pos="2127"/>
          <w:tab w:val="left" w:pos="4253"/>
          <w:tab w:val="left" w:pos="6379"/>
        </w:tabs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29</w:t>
      </w:r>
      <w:r>
        <w:rPr>
          <w:rFonts w:hint="eastAsia"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1）河流    城市用地规模扩大    （2）甲处：合理    理由：位于城区河流上游，水质好。乙处：不合理    理由：位于城区冬季风（西北风）上风向，易污染城区大气；固体废弃物及大气污染，对电子工业、机场和高等院校影响大；离煤矿产区较远，运输成本高；离水源地较远，用水困难    （3）政府政策支持；治理和改善环境；增加科技与教育投入；关停钢铁工业，发展新兴工业和第三产业    （4）该市以人口迁入为主，该市位于我国东部，经济发展水平高，就业机会多，经济收入高，社会保障体系相对完善，吸引人口迁入；而人口迁出地经济发展水平低，就业机会少，社会保障落后，人口迁出。</w:t>
      </w:r>
    </w:p>
    <w:p>
      <w:pPr>
        <w:tabs>
          <w:tab w:val="left" w:pos="2127"/>
          <w:tab w:val="left" w:pos="4253"/>
          <w:tab w:val="left" w:pos="6379"/>
        </w:tabs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30</w:t>
      </w:r>
      <w:r>
        <w:rPr>
          <w:rFonts w:hint="eastAsia"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1）旱地    劳动力成本    （2）纬度低，热量更充足；亚热带季风气候，降水丰富，河湖多，灌溉水源条件更好；水稻土土壤更肥沃    （3）促进了珠江三角洲地区产业的地域联系和协作；扩大了核心城市听辐射带动作用；加快他珠江三角地区产业结构的调整和升级；进一步提升了对外开放的程度，促进了珠三角地区的经济发展    （4）问题①：引淡淋盐，有利于对盐碱地的治理；引水灌溉，可能会加重土壤次生盐碱化等。</w:t>
      </w:r>
    </w:p>
    <w:p>
      <w:pPr>
        <w:tabs>
          <w:tab w:val="left" w:pos="2127"/>
          <w:tab w:val="left" w:pos="4253"/>
          <w:tab w:val="left" w:pos="6379"/>
        </w:tabs>
        <w:rPr>
          <w:rFonts w:hint="default" w:ascii="Times New Roman" w:hAnsi="Times New Roman" w:cs="Times New Roman"/>
          <w:lang w:val="en-US"/>
        </w:rPr>
      </w:pPr>
      <w:r>
        <w:rPr>
          <w:rFonts w:hint="eastAsia" w:ascii="Times New Roman" w:hAnsi="Times New Roman" w:cs="Times New Roman"/>
          <w:lang w:val="en-US" w:eastAsia="zh-CN"/>
        </w:rPr>
        <w:t>问题②：由沿海滩涂转变成水稻田，改良湿地的利用类型；缓解湿地的盐碱化程度，增加了生物多样性；种植海水稻有利于对海岩线的保护；美化环境，调节气候。</w:t>
      </w:r>
    </w:p>
    <w:sectPr>
      <w:footerReference r:id="rId3" w:type="default"/>
      <w:pgSz w:w="11906" w:h="16838"/>
      <w:pgMar w:top="1701" w:right="1701" w:bottom="1701" w:left="1701" w:header="851" w:footer="85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02188720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E57"/>
    <w:rsid w:val="00026B89"/>
    <w:rsid w:val="000420FF"/>
    <w:rsid w:val="000A6153"/>
    <w:rsid w:val="000D3B98"/>
    <w:rsid w:val="00112CB0"/>
    <w:rsid w:val="00120F06"/>
    <w:rsid w:val="001662DE"/>
    <w:rsid w:val="001A5D30"/>
    <w:rsid w:val="00206149"/>
    <w:rsid w:val="00232689"/>
    <w:rsid w:val="00277390"/>
    <w:rsid w:val="002F26D4"/>
    <w:rsid w:val="00302CA6"/>
    <w:rsid w:val="00312A3A"/>
    <w:rsid w:val="00317598"/>
    <w:rsid w:val="003458C6"/>
    <w:rsid w:val="003613FD"/>
    <w:rsid w:val="003949EA"/>
    <w:rsid w:val="003C46B0"/>
    <w:rsid w:val="004005A3"/>
    <w:rsid w:val="00421745"/>
    <w:rsid w:val="004A0538"/>
    <w:rsid w:val="004B1390"/>
    <w:rsid w:val="004C421C"/>
    <w:rsid w:val="004D3072"/>
    <w:rsid w:val="004F647A"/>
    <w:rsid w:val="00504622"/>
    <w:rsid w:val="0051566C"/>
    <w:rsid w:val="005359A6"/>
    <w:rsid w:val="00575615"/>
    <w:rsid w:val="00584CFD"/>
    <w:rsid w:val="005C6C5D"/>
    <w:rsid w:val="00602F2B"/>
    <w:rsid w:val="00616CFE"/>
    <w:rsid w:val="00674DFF"/>
    <w:rsid w:val="006779A7"/>
    <w:rsid w:val="006D6044"/>
    <w:rsid w:val="00772D61"/>
    <w:rsid w:val="00786B0B"/>
    <w:rsid w:val="007C5D63"/>
    <w:rsid w:val="007C6BA5"/>
    <w:rsid w:val="007F24F8"/>
    <w:rsid w:val="007F6F13"/>
    <w:rsid w:val="00876EF8"/>
    <w:rsid w:val="00877ED3"/>
    <w:rsid w:val="009324DE"/>
    <w:rsid w:val="00943152"/>
    <w:rsid w:val="00956B39"/>
    <w:rsid w:val="00976E57"/>
    <w:rsid w:val="009910FC"/>
    <w:rsid w:val="009C2957"/>
    <w:rsid w:val="00A052D2"/>
    <w:rsid w:val="00A10FE3"/>
    <w:rsid w:val="00A379DB"/>
    <w:rsid w:val="00A653C9"/>
    <w:rsid w:val="00A73BAA"/>
    <w:rsid w:val="00AA4DCE"/>
    <w:rsid w:val="00B30F67"/>
    <w:rsid w:val="00B54DEE"/>
    <w:rsid w:val="00B734D7"/>
    <w:rsid w:val="00B91CC7"/>
    <w:rsid w:val="00BD7995"/>
    <w:rsid w:val="00C53361"/>
    <w:rsid w:val="00C765B4"/>
    <w:rsid w:val="00C80A58"/>
    <w:rsid w:val="00D13E3B"/>
    <w:rsid w:val="00D27D08"/>
    <w:rsid w:val="00D37C7A"/>
    <w:rsid w:val="00DA6FE1"/>
    <w:rsid w:val="00DD723C"/>
    <w:rsid w:val="00DE11DF"/>
    <w:rsid w:val="00E03930"/>
    <w:rsid w:val="00E336BA"/>
    <w:rsid w:val="00E50D41"/>
    <w:rsid w:val="00EC764F"/>
    <w:rsid w:val="00EF63C2"/>
    <w:rsid w:val="00F526F5"/>
    <w:rsid w:val="00FE431E"/>
    <w:rsid w:val="00FE5867"/>
    <w:rsid w:val="17741716"/>
    <w:rsid w:val="19C457E3"/>
    <w:rsid w:val="1A461C04"/>
    <w:rsid w:val="266C0A12"/>
    <w:rsid w:val="37F638B9"/>
    <w:rsid w:val="3BB0503D"/>
    <w:rsid w:val="3C700FFE"/>
    <w:rsid w:val="43195759"/>
    <w:rsid w:val="45870D51"/>
    <w:rsid w:val="5AFE5972"/>
    <w:rsid w:val="5D363B93"/>
    <w:rsid w:val="5F570A09"/>
    <w:rsid w:val="698B5DF6"/>
    <w:rsid w:val="69D56A19"/>
    <w:rsid w:val="77556A6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74C2DB-B158-401E-B538-EE93496129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807</Words>
  <Characters>4604</Characters>
  <Lines>38</Lines>
  <Paragraphs>10</Paragraphs>
  <TotalTime>7</TotalTime>
  <ScaleCrop>false</ScaleCrop>
  <LinksUpToDate>false</LinksUpToDate>
  <CharactersWithSpaces>5401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2018-06-14T08:49:00Z</dcterms:created>
  <dc:creator>user</dc:creator>
  <cp:lastModifiedBy>马杰云</cp:lastModifiedBy>
  <dcterms:modified xsi:type="dcterms:W3CDTF">2019-06-20T03:51:38Z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