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B8" w:rsidRPr="005F38F2" w:rsidRDefault="007E43B8" w:rsidP="001F6E22">
      <w:pPr>
        <w:ind w:firstLineChars="550" w:firstLine="1546"/>
        <w:rPr>
          <w:rFonts w:asciiTheme="minorEastAsia" w:hAnsiTheme="minorEastAsia"/>
          <w:b/>
          <w:sz w:val="28"/>
          <w:szCs w:val="28"/>
        </w:rPr>
      </w:pPr>
      <w:r w:rsidRPr="005F38F2">
        <w:rPr>
          <w:rFonts w:asciiTheme="minorEastAsia" w:hAnsiTheme="minorEastAsia" w:hint="eastAsia"/>
          <w:b/>
          <w:sz w:val="28"/>
          <w:szCs w:val="28"/>
        </w:rPr>
        <w:t>浅谈高考</w:t>
      </w:r>
      <w:r w:rsidR="00B6565C" w:rsidRPr="005F38F2">
        <w:rPr>
          <w:rFonts w:asciiTheme="minorEastAsia" w:hAnsiTheme="minorEastAsia" w:hint="eastAsia"/>
          <w:b/>
          <w:sz w:val="28"/>
          <w:szCs w:val="28"/>
        </w:rPr>
        <w:t>历史</w:t>
      </w:r>
      <w:r w:rsidRPr="005F38F2">
        <w:rPr>
          <w:rFonts w:asciiTheme="minorEastAsia" w:hAnsiTheme="minorEastAsia" w:hint="eastAsia"/>
          <w:b/>
          <w:sz w:val="28"/>
          <w:szCs w:val="28"/>
        </w:rPr>
        <w:t>选择题解题技巧</w:t>
      </w:r>
    </w:p>
    <w:p w:rsidR="007E43B8" w:rsidRPr="005F38F2" w:rsidRDefault="007E43B8" w:rsidP="005F38F2">
      <w:pPr>
        <w:ind w:firstLineChars="200" w:firstLine="480"/>
        <w:rPr>
          <w:rFonts w:asciiTheme="minorEastAsia" w:hAnsiTheme="minorEastAsia"/>
          <w:b/>
          <w:sz w:val="24"/>
          <w:szCs w:val="24"/>
        </w:rPr>
      </w:pPr>
      <w:r w:rsidRPr="005F38F2">
        <w:rPr>
          <w:rFonts w:asciiTheme="minorEastAsia" w:hAnsiTheme="minorEastAsia" w:hint="eastAsia"/>
          <w:sz w:val="24"/>
          <w:szCs w:val="24"/>
        </w:rPr>
        <w:t xml:space="preserve">   </w:t>
      </w:r>
      <w:r w:rsidR="00417B2E" w:rsidRPr="005F38F2">
        <w:rPr>
          <w:rFonts w:asciiTheme="minorEastAsia" w:hAnsiTheme="minorEastAsia" w:hint="eastAsia"/>
          <w:sz w:val="24"/>
          <w:szCs w:val="24"/>
        </w:rPr>
        <w:t xml:space="preserve">           </w:t>
      </w:r>
      <w:r w:rsidR="00417B2E" w:rsidRPr="005F38F2">
        <w:rPr>
          <w:rFonts w:asciiTheme="minorEastAsia" w:hAnsiTheme="minorEastAsia" w:hint="eastAsia"/>
          <w:b/>
          <w:sz w:val="24"/>
          <w:szCs w:val="24"/>
        </w:rPr>
        <w:t xml:space="preserve"> </w:t>
      </w:r>
      <w:r w:rsidRPr="005F38F2">
        <w:rPr>
          <w:rFonts w:asciiTheme="minorEastAsia" w:hAnsiTheme="minorEastAsia" w:hint="eastAsia"/>
          <w:b/>
          <w:sz w:val="24"/>
          <w:szCs w:val="24"/>
        </w:rPr>
        <w:t xml:space="preserve"> 雷福平（怀化市铁路第一中学）</w:t>
      </w:r>
    </w:p>
    <w:p w:rsidR="007E43B8" w:rsidRPr="005F38F2" w:rsidRDefault="007E43B8" w:rsidP="00BE2B17">
      <w:pPr>
        <w:spacing w:line="400" w:lineRule="exact"/>
        <w:ind w:firstLineChars="200" w:firstLine="482"/>
        <w:rPr>
          <w:rFonts w:asciiTheme="minorEastAsia" w:hAnsiTheme="minorEastAsia"/>
          <w:sz w:val="24"/>
          <w:szCs w:val="24"/>
        </w:rPr>
      </w:pPr>
      <w:r w:rsidRPr="00BE2B17">
        <w:rPr>
          <w:rFonts w:asciiTheme="minorEastAsia" w:hAnsiTheme="minorEastAsia" w:hint="eastAsia"/>
          <w:b/>
          <w:sz w:val="24"/>
          <w:szCs w:val="24"/>
        </w:rPr>
        <w:t>关键词：</w:t>
      </w:r>
      <w:r w:rsidR="00417B2E" w:rsidRPr="005F38F2">
        <w:rPr>
          <w:rFonts w:asciiTheme="minorEastAsia" w:hAnsiTheme="minorEastAsia" w:hint="eastAsia"/>
          <w:sz w:val="24"/>
          <w:szCs w:val="24"/>
        </w:rPr>
        <w:t xml:space="preserve">历史学科核心素养  解题技巧   </w:t>
      </w:r>
    </w:p>
    <w:p w:rsidR="00417B2E" w:rsidRPr="005F38F2" w:rsidRDefault="00417B2E" w:rsidP="00BE2B17">
      <w:pPr>
        <w:spacing w:line="400" w:lineRule="exact"/>
        <w:ind w:leftChars="250" w:left="1368" w:hangingChars="350" w:hanging="843"/>
        <w:rPr>
          <w:rFonts w:asciiTheme="minorEastAsia" w:hAnsiTheme="minorEastAsia"/>
          <w:sz w:val="24"/>
          <w:szCs w:val="24"/>
        </w:rPr>
      </w:pPr>
      <w:r w:rsidRPr="00BE2B17">
        <w:rPr>
          <w:rFonts w:asciiTheme="minorEastAsia" w:hAnsiTheme="minorEastAsia" w:hint="eastAsia"/>
          <w:b/>
          <w:sz w:val="24"/>
          <w:szCs w:val="24"/>
        </w:rPr>
        <w:t>摘 要：</w:t>
      </w:r>
      <w:r w:rsidRPr="005F38F2">
        <w:rPr>
          <w:rFonts w:asciiTheme="minorEastAsia" w:hAnsiTheme="minorEastAsia" w:hint="eastAsia"/>
          <w:sz w:val="24"/>
          <w:szCs w:val="24"/>
        </w:rPr>
        <w:t>高考</w:t>
      </w:r>
      <w:proofErr w:type="gramStart"/>
      <w:r w:rsidRPr="005F38F2">
        <w:rPr>
          <w:rFonts w:asciiTheme="minorEastAsia" w:hAnsiTheme="minorEastAsia" w:hint="eastAsia"/>
          <w:sz w:val="24"/>
          <w:szCs w:val="24"/>
        </w:rPr>
        <w:t>历史择题难度</w:t>
      </w:r>
      <w:proofErr w:type="gramEnd"/>
      <w:r w:rsidRPr="005F38F2">
        <w:rPr>
          <w:rFonts w:asciiTheme="minorEastAsia" w:hAnsiTheme="minorEastAsia" w:hint="eastAsia"/>
          <w:sz w:val="24"/>
          <w:szCs w:val="24"/>
        </w:rPr>
        <w:t>较大且类型众多，多是实质类选择题考查，在有限时间内提高做题正确率，解题</w:t>
      </w:r>
      <w:proofErr w:type="gramStart"/>
      <w:r w:rsidRPr="005F38F2">
        <w:rPr>
          <w:rFonts w:asciiTheme="minorEastAsia" w:hAnsiTheme="minorEastAsia" w:hint="eastAsia"/>
          <w:sz w:val="24"/>
          <w:szCs w:val="24"/>
        </w:rPr>
        <w:t>技巧显就成了</w:t>
      </w:r>
      <w:proofErr w:type="gramEnd"/>
      <w:r w:rsidRPr="005F38F2">
        <w:rPr>
          <w:rFonts w:asciiTheme="minorEastAsia" w:hAnsiTheme="minorEastAsia" w:hint="eastAsia"/>
          <w:sz w:val="24"/>
          <w:szCs w:val="24"/>
        </w:rPr>
        <w:t>制胜法宝。</w:t>
      </w:r>
      <w:r w:rsidR="008D46D2" w:rsidRPr="005F38F2">
        <w:rPr>
          <w:rFonts w:asciiTheme="minorEastAsia" w:hAnsiTheme="minorEastAsia" w:hint="eastAsia"/>
          <w:sz w:val="24"/>
          <w:szCs w:val="24"/>
        </w:rPr>
        <w:t>笔者通过近几年教学实际经验总结了几类选择题解题技巧仅供读者参考。</w:t>
      </w:r>
    </w:p>
    <w:p w:rsidR="00961697" w:rsidRPr="005F38F2" w:rsidRDefault="007E43B8"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传统文理分科高考抑或是新高考改革之下，历史选择题解题方法显得尤为重要。题海战术早已过时，时间效率至上。在历史学科素养要求之下，</w:t>
      </w:r>
      <w:r w:rsidR="008D46D2" w:rsidRPr="005F38F2">
        <w:rPr>
          <w:rFonts w:asciiTheme="minorEastAsia" w:hAnsiTheme="minorEastAsia" w:hint="eastAsia"/>
          <w:sz w:val="24"/>
          <w:szCs w:val="24"/>
        </w:rPr>
        <w:t>在唯物史观指引之下，</w:t>
      </w:r>
      <w:r w:rsidR="00EC4341" w:rsidRPr="005F38F2">
        <w:rPr>
          <w:rFonts w:asciiTheme="minorEastAsia" w:hAnsiTheme="minorEastAsia" w:hint="eastAsia"/>
          <w:sz w:val="24"/>
          <w:szCs w:val="24"/>
        </w:rPr>
        <w:t>掌握基本史学知识，能够发现和解决问题，</w:t>
      </w:r>
      <w:r w:rsidRPr="005F38F2">
        <w:rPr>
          <w:rFonts w:asciiTheme="minorEastAsia" w:hAnsiTheme="minorEastAsia" w:hint="eastAsia"/>
          <w:sz w:val="24"/>
          <w:szCs w:val="24"/>
        </w:rPr>
        <w:t>对应试者提出了更高的要求。笔者通过整理，对高考选择题</w:t>
      </w:r>
      <w:r w:rsidRPr="005F38F2">
        <w:rPr>
          <w:rStyle w:val="a7"/>
          <w:rFonts w:asciiTheme="minorEastAsia" w:hAnsiTheme="minorEastAsia"/>
          <w:sz w:val="24"/>
          <w:szCs w:val="24"/>
        </w:rPr>
        <w:footnoteReference w:id="1"/>
      </w:r>
      <w:r w:rsidRPr="005F38F2">
        <w:rPr>
          <w:rFonts w:asciiTheme="minorEastAsia" w:hAnsiTheme="minorEastAsia" w:hint="eastAsia"/>
          <w:sz w:val="24"/>
          <w:szCs w:val="24"/>
        </w:rPr>
        <w:t>进行大致分类，有着独特的解题技巧。若有不当之处，</w:t>
      </w:r>
      <w:proofErr w:type="gramStart"/>
      <w:r w:rsidRPr="005F38F2">
        <w:rPr>
          <w:rFonts w:asciiTheme="minorEastAsia" w:hAnsiTheme="minorEastAsia" w:hint="eastAsia"/>
          <w:sz w:val="24"/>
          <w:szCs w:val="24"/>
        </w:rPr>
        <w:t>希批评</w:t>
      </w:r>
      <w:proofErr w:type="gramEnd"/>
      <w:r w:rsidRPr="005F38F2">
        <w:rPr>
          <w:rFonts w:asciiTheme="minorEastAsia" w:hAnsiTheme="minorEastAsia" w:hint="eastAsia"/>
          <w:sz w:val="24"/>
          <w:szCs w:val="24"/>
        </w:rPr>
        <w:t>指正。</w:t>
      </w:r>
    </w:p>
    <w:p w:rsidR="00417B2E" w:rsidRPr="005F38F2" w:rsidRDefault="007E4F67"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笔者通过这几年历史教学总结，结合近些年高考实际，对高考历史选择题</w:t>
      </w:r>
      <w:r w:rsidR="00EC4341" w:rsidRPr="005F38F2">
        <w:rPr>
          <w:rFonts w:asciiTheme="minorEastAsia" w:hAnsiTheme="minorEastAsia" w:hint="eastAsia"/>
          <w:sz w:val="24"/>
          <w:szCs w:val="24"/>
        </w:rPr>
        <w:t>大致</w:t>
      </w:r>
      <w:r w:rsidRPr="005F38F2">
        <w:rPr>
          <w:rFonts w:asciiTheme="minorEastAsia" w:hAnsiTheme="minorEastAsia" w:hint="eastAsia"/>
          <w:sz w:val="24"/>
          <w:szCs w:val="24"/>
        </w:rPr>
        <w:t>做了如下分类。</w:t>
      </w:r>
    </w:p>
    <w:p w:rsidR="007E4F67" w:rsidRPr="005F38F2" w:rsidRDefault="007E4F67"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一、古文类选择题</w:t>
      </w:r>
    </w:p>
    <w:p w:rsidR="007E4F67" w:rsidRPr="005F38F2" w:rsidRDefault="007E4F67"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与前几年相比，近几年高考选题相比，已经容易很多了。古文类选择题较难，出错较多，但是也有解题方法可循</w:t>
      </w:r>
      <w:r w:rsidR="00775F30" w:rsidRPr="005F38F2">
        <w:rPr>
          <w:rFonts w:asciiTheme="minorEastAsia" w:hAnsiTheme="minorEastAsia" w:hint="eastAsia"/>
          <w:sz w:val="24"/>
          <w:szCs w:val="24"/>
        </w:rPr>
        <w:t>，以下面几道题为例：</w:t>
      </w:r>
    </w:p>
    <w:p w:rsidR="00417B2E" w:rsidRPr="005F38F2" w:rsidRDefault="00834853"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例1：（2016全国卷Ⅰ，4分）史载，宋太祖某日闷闷不乐，有人问他原因，他说：“而谓帝王可容易行事耶······偶有误失，史官必书之，我所以不乐也。”此事反映了</w:t>
      </w:r>
    </w:p>
    <w:p w:rsidR="00834853" w:rsidRPr="005F38F2" w:rsidRDefault="00834853"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A.重</w:t>
      </w:r>
      <w:proofErr w:type="gramStart"/>
      <w:r w:rsidRPr="005F38F2">
        <w:rPr>
          <w:rFonts w:asciiTheme="minorEastAsia" w:hAnsiTheme="minorEastAsia" w:hint="eastAsia"/>
          <w:sz w:val="24"/>
          <w:szCs w:val="24"/>
        </w:rPr>
        <w:t>史传统</w:t>
      </w:r>
      <w:proofErr w:type="gramEnd"/>
      <w:r w:rsidRPr="005F38F2">
        <w:rPr>
          <w:rFonts w:asciiTheme="minorEastAsia" w:hAnsiTheme="minorEastAsia" w:hint="eastAsia"/>
          <w:sz w:val="24"/>
          <w:szCs w:val="24"/>
        </w:rPr>
        <w:t>影响君主个人行为</w:t>
      </w:r>
    </w:p>
    <w:p w:rsidR="00834853" w:rsidRPr="005F38F2" w:rsidRDefault="00834853"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B.宋代史官所撰史书全都真实可信</w:t>
      </w:r>
    </w:p>
    <w:p w:rsidR="00834853" w:rsidRPr="005F38F2" w:rsidRDefault="00834853"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C.史官与君主间存在尖锐矛盾</w:t>
      </w:r>
    </w:p>
    <w:p w:rsidR="00834853" w:rsidRPr="005F38F2" w:rsidRDefault="00834853"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D.宋太祖不愿史书记录其真实言行</w:t>
      </w:r>
    </w:p>
    <w:p w:rsidR="00417B2E" w:rsidRPr="005F38F2" w:rsidRDefault="00082DA1"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解析：本题考点是中国古代君主专制的特点。这是典型的古文类选择题。题干中，“偶有误失，史官必书之，我所以不乐也。”这句话便是题眼，其大概意思是说，朕偶有会有失误，史官必然会记录下来，这就是朕不开心的原因。从选项来看，B和D与题干无关，C项涉及到了史官和君主，但是通过对题眼的翻译，并未讲到史官和君主的矛盾，更不存在矛盾尖锐，A项史官来记录君主的言行，那么对君主有一点制约作用，故A为正确答案。</w:t>
      </w:r>
    </w:p>
    <w:p w:rsidR="00775F30" w:rsidRPr="005F38F2" w:rsidRDefault="00B6565C" w:rsidP="005F38F2">
      <w:pPr>
        <w:spacing w:line="400" w:lineRule="exact"/>
        <w:ind w:firstLineChars="200" w:firstLine="480"/>
        <w:rPr>
          <w:rFonts w:asciiTheme="minorEastAsia" w:hAnsiTheme="minorEastAsia"/>
          <w:sz w:val="24"/>
          <w:szCs w:val="24"/>
        </w:rPr>
      </w:pPr>
      <w:r w:rsidRPr="005F38F2">
        <w:rPr>
          <w:rFonts w:asciiTheme="minorEastAsia" w:hAnsiTheme="minorEastAsia" w:hint="eastAsia"/>
          <w:sz w:val="24"/>
          <w:szCs w:val="24"/>
        </w:rPr>
        <w:t>例2：</w:t>
      </w:r>
      <w:r w:rsidR="00554E4D" w:rsidRPr="005F38F2">
        <w:rPr>
          <w:rFonts w:asciiTheme="minorEastAsia" w:hAnsiTheme="minorEastAsia" w:hint="eastAsia"/>
          <w:sz w:val="24"/>
          <w:szCs w:val="24"/>
        </w:rPr>
        <w:t>（2012安徽文综，4分）唐太宗曾对吏部尚书杜如</w:t>
      </w:r>
      <w:proofErr w:type="gramStart"/>
      <w:r w:rsidR="00554E4D" w:rsidRPr="005F38F2">
        <w:rPr>
          <w:rFonts w:asciiTheme="minorEastAsia" w:hAnsiTheme="minorEastAsia" w:hint="eastAsia"/>
          <w:sz w:val="24"/>
          <w:szCs w:val="24"/>
        </w:rPr>
        <w:t>晦</w:t>
      </w:r>
      <w:proofErr w:type="gramEnd"/>
      <w:r w:rsidR="00554E4D" w:rsidRPr="005F38F2">
        <w:rPr>
          <w:rFonts w:asciiTheme="minorEastAsia" w:hAnsiTheme="minorEastAsia" w:hint="eastAsia"/>
          <w:sz w:val="24"/>
          <w:szCs w:val="24"/>
        </w:rPr>
        <w:t>说“今专以言辞刀笔取人，而</w:t>
      </w:r>
      <w:proofErr w:type="gramStart"/>
      <w:r w:rsidR="00554E4D" w:rsidRPr="005F38F2">
        <w:rPr>
          <w:rFonts w:asciiTheme="minorEastAsia" w:hAnsiTheme="minorEastAsia" w:hint="eastAsia"/>
          <w:sz w:val="24"/>
          <w:szCs w:val="24"/>
        </w:rPr>
        <w:t>不</w:t>
      </w:r>
      <w:proofErr w:type="gramEnd"/>
      <w:r w:rsidR="00554E4D" w:rsidRPr="005F38F2">
        <w:rPr>
          <w:rFonts w:asciiTheme="minorEastAsia" w:hAnsiTheme="minorEastAsia" w:hint="eastAsia"/>
          <w:sz w:val="24"/>
          <w:szCs w:val="24"/>
        </w:rPr>
        <w:t>悉其行，至后败职，虽刑戮之，而民已敝矣。”这句话意在强调</w:t>
      </w:r>
    </w:p>
    <w:p w:rsidR="00775F30" w:rsidRPr="005F38F2" w:rsidRDefault="00554E4D" w:rsidP="005F38F2">
      <w:pPr>
        <w:spacing w:line="400" w:lineRule="exact"/>
        <w:rPr>
          <w:rFonts w:asciiTheme="minorEastAsia" w:hAnsiTheme="minorEastAsia"/>
          <w:sz w:val="24"/>
          <w:szCs w:val="24"/>
        </w:rPr>
      </w:pPr>
      <w:r w:rsidRPr="005F38F2">
        <w:rPr>
          <w:rFonts w:asciiTheme="minorEastAsia" w:hAnsiTheme="minorEastAsia" w:hint="eastAsia"/>
          <w:sz w:val="24"/>
          <w:szCs w:val="24"/>
        </w:rPr>
        <w:t xml:space="preserve">    A.应严刑处罚失职官员</w:t>
      </w:r>
    </w:p>
    <w:p w:rsidR="00554E4D" w:rsidRPr="005F38F2" w:rsidRDefault="00554E4D" w:rsidP="005F38F2">
      <w:pPr>
        <w:spacing w:line="400" w:lineRule="exact"/>
        <w:rPr>
          <w:rFonts w:asciiTheme="minorEastAsia" w:hAnsiTheme="minorEastAsia"/>
          <w:sz w:val="24"/>
          <w:szCs w:val="24"/>
        </w:rPr>
      </w:pPr>
      <w:r w:rsidRPr="005F38F2">
        <w:rPr>
          <w:rFonts w:asciiTheme="minorEastAsia" w:hAnsiTheme="minorEastAsia" w:hint="eastAsia"/>
          <w:sz w:val="24"/>
          <w:szCs w:val="24"/>
        </w:rPr>
        <w:t>B.选官须重才学</w:t>
      </w:r>
    </w:p>
    <w:p w:rsidR="00554E4D" w:rsidRPr="005F38F2" w:rsidRDefault="00554E4D" w:rsidP="005F38F2">
      <w:pPr>
        <w:spacing w:line="400" w:lineRule="exact"/>
        <w:rPr>
          <w:rFonts w:asciiTheme="minorEastAsia" w:hAnsiTheme="minorEastAsia"/>
          <w:sz w:val="24"/>
          <w:szCs w:val="24"/>
        </w:rPr>
      </w:pPr>
      <w:r w:rsidRPr="005F38F2">
        <w:rPr>
          <w:rFonts w:asciiTheme="minorEastAsia" w:hAnsiTheme="minorEastAsia" w:hint="eastAsia"/>
          <w:sz w:val="24"/>
          <w:szCs w:val="24"/>
        </w:rPr>
        <w:lastRenderedPageBreak/>
        <w:t>C.官员失职会危害民生</w:t>
      </w:r>
    </w:p>
    <w:p w:rsidR="00554E4D" w:rsidRPr="005F38F2" w:rsidRDefault="00554E4D" w:rsidP="005F38F2">
      <w:pPr>
        <w:spacing w:line="400" w:lineRule="exact"/>
        <w:rPr>
          <w:rFonts w:asciiTheme="minorEastAsia" w:hAnsiTheme="minorEastAsia"/>
          <w:sz w:val="24"/>
          <w:szCs w:val="24"/>
        </w:rPr>
      </w:pPr>
      <w:r w:rsidRPr="005F38F2">
        <w:rPr>
          <w:rFonts w:asciiTheme="minorEastAsia" w:hAnsiTheme="minorEastAsia" w:hint="eastAsia"/>
          <w:sz w:val="24"/>
          <w:szCs w:val="24"/>
        </w:rPr>
        <w:t>D.选官应注重品行</w:t>
      </w:r>
    </w:p>
    <w:p w:rsidR="00554E4D" w:rsidRPr="005F38F2" w:rsidRDefault="00554E4D" w:rsidP="005F38F2">
      <w:pPr>
        <w:spacing w:line="400" w:lineRule="exact"/>
        <w:rPr>
          <w:rFonts w:asciiTheme="minorEastAsia" w:hAnsiTheme="minorEastAsia"/>
          <w:sz w:val="24"/>
          <w:szCs w:val="24"/>
        </w:rPr>
      </w:pPr>
      <w:r w:rsidRPr="005F38F2">
        <w:rPr>
          <w:rFonts w:asciiTheme="minorEastAsia" w:hAnsiTheme="minorEastAsia" w:hint="eastAsia"/>
          <w:sz w:val="24"/>
          <w:szCs w:val="24"/>
        </w:rPr>
        <w:t>解析：本题考点是古代中国选官与用</w:t>
      </w:r>
      <w:proofErr w:type="gramStart"/>
      <w:r w:rsidRPr="005F38F2">
        <w:rPr>
          <w:rFonts w:asciiTheme="minorEastAsia" w:hAnsiTheme="minorEastAsia" w:hint="eastAsia"/>
          <w:sz w:val="24"/>
          <w:szCs w:val="24"/>
        </w:rPr>
        <w:t>官相关</w:t>
      </w:r>
      <w:proofErr w:type="gramEnd"/>
      <w:r w:rsidRPr="005F38F2">
        <w:rPr>
          <w:rFonts w:asciiTheme="minorEastAsia" w:hAnsiTheme="minorEastAsia" w:hint="eastAsia"/>
          <w:sz w:val="24"/>
          <w:szCs w:val="24"/>
        </w:rPr>
        <w:t>知识点。题干中古</w:t>
      </w:r>
      <w:r w:rsidR="00A40A92" w:rsidRPr="005F38F2">
        <w:rPr>
          <w:rFonts w:asciiTheme="minorEastAsia" w:hAnsiTheme="minorEastAsia" w:hint="eastAsia"/>
          <w:sz w:val="24"/>
          <w:szCs w:val="24"/>
        </w:rPr>
        <w:t>文大概意思是说，现在选用官</w:t>
      </w:r>
      <w:r w:rsidRPr="005F38F2">
        <w:rPr>
          <w:rFonts w:asciiTheme="minorEastAsia" w:hAnsiTheme="minorEastAsia" w:hint="eastAsia"/>
          <w:sz w:val="24"/>
          <w:szCs w:val="24"/>
        </w:rPr>
        <w:t>员侧重于文笔，而不知道他的品行，以至到后来不能胜任，即使</w:t>
      </w:r>
      <w:r w:rsidR="00A40A92" w:rsidRPr="005F38F2">
        <w:rPr>
          <w:rFonts w:asciiTheme="minorEastAsia" w:hAnsiTheme="minorEastAsia" w:hint="eastAsia"/>
          <w:sz w:val="24"/>
          <w:szCs w:val="24"/>
        </w:rPr>
        <w:t>刑罚处罚了他，但是民生就被他害惨了。再看选项，B和C不是题</w:t>
      </w:r>
      <w:proofErr w:type="gramStart"/>
      <w:r w:rsidR="00A40A92" w:rsidRPr="005F38F2">
        <w:rPr>
          <w:rFonts w:asciiTheme="minorEastAsia" w:hAnsiTheme="minorEastAsia" w:hint="eastAsia"/>
          <w:sz w:val="24"/>
          <w:szCs w:val="24"/>
        </w:rPr>
        <w:t>干表达</w:t>
      </w:r>
      <w:proofErr w:type="gramEnd"/>
      <w:r w:rsidR="00A40A92" w:rsidRPr="005F38F2">
        <w:rPr>
          <w:rFonts w:asciiTheme="minorEastAsia" w:hAnsiTheme="minorEastAsia" w:hint="eastAsia"/>
          <w:sz w:val="24"/>
          <w:szCs w:val="24"/>
        </w:rPr>
        <w:t>重点，A选项表达不完整。那么，题干中对“而</w:t>
      </w:r>
      <w:proofErr w:type="gramStart"/>
      <w:r w:rsidR="00A40A92" w:rsidRPr="005F38F2">
        <w:rPr>
          <w:rFonts w:asciiTheme="minorEastAsia" w:hAnsiTheme="minorEastAsia" w:hint="eastAsia"/>
          <w:sz w:val="24"/>
          <w:szCs w:val="24"/>
        </w:rPr>
        <w:t>不</w:t>
      </w:r>
      <w:proofErr w:type="gramEnd"/>
      <w:r w:rsidR="00A40A92" w:rsidRPr="005F38F2">
        <w:rPr>
          <w:rFonts w:asciiTheme="minorEastAsia" w:hAnsiTheme="minorEastAsia" w:hint="eastAsia"/>
          <w:sz w:val="24"/>
          <w:szCs w:val="24"/>
        </w:rPr>
        <w:t>悉其行”的翻译成了重点，尤其是“行”，应该是品行，就是我们所讲的德行。即，D为正确选项。</w:t>
      </w:r>
    </w:p>
    <w:p w:rsidR="00A40A92" w:rsidRPr="005F38F2" w:rsidRDefault="00A40A92"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基于上述两道典型的高考历史选择题，从解析过程来看，对古文大意的翻译成了解题的关键。在此，把握两个原则，一是不要逐字逐句翻译，二是对关键字词，尤其是有转折意味话语的翻译。</w:t>
      </w:r>
      <w:r w:rsidR="00D82F9D" w:rsidRPr="005F38F2">
        <w:rPr>
          <w:rFonts w:asciiTheme="minorEastAsia" w:hAnsiTheme="minorEastAsia" w:hint="eastAsia"/>
          <w:sz w:val="24"/>
          <w:szCs w:val="24"/>
        </w:rPr>
        <w:t>这需要长时间积累并具备一定的史学素养，才能找到题眼，关键字词等，再结合其他解题技巧的配合，比如，转折性词语，省略号，括号等，这都有可能是题眼所在。通过平常教学实际来看，高考题的前三道</w:t>
      </w:r>
      <w:proofErr w:type="gramStart"/>
      <w:r w:rsidR="00D82F9D" w:rsidRPr="005F38F2">
        <w:rPr>
          <w:rFonts w:asciiTheme="minorEastAsia" w:hAnsiTheme="minorEastAsia" w:hint="eastAsia"/>
          <w:sz w:val="24"/>
          <w:szCs w:val="24"/>
        </w:rPr>
        <w:t>题基本</w:t>
      </w:r>
      <w:proofErr w:type="gramEnd"/>
      <w:r w:rsidR="00D82F9D" w:rsidRPr="005F38F2">
        <w:rPr>
          <w:rFonts w:asciiTheme="minorEastAsia" w:hAnsiTheme="minorEastAsia" w:hint="eastAsia"/>
          <w:sz w:val="24"/>
          <w:szCs w:val="24"/>
        </w:rPr>
        <w:t>为古文类选择题，学生感觉较难，失分率高。相信在多积累，对古文类选择题进行大意翻译后会收到较好的效果。</w:t>
      </w:r>
    </w:p>
    <w:p w:rsidR="00554E4D" w:rsidRPr="005F38F2" w:rsidRDefault="00D82F9D" w:rsidP="005F38F2">
      <w:pPr>
        <w:spacing w:line="400" w:lineRule="exact"/>
        <w:rPr>
          <w:rFonts w:asciiTheme="minorEastAsia" w:hAnsiTheme="minorEastAsia"/>
          <w:sz w:val="24"/>
          <w:szCs w:val="24"/>
        </w:rPr>
      </w:pPr>
      <w:r w:rsidRPr="005F38F2">
        <w:rPr>
          <w:rFonts w:asciiTheme="minorEastAsia" w:hAnsiTheme="minorEastAsia" w:hint="eastAsia"/>
          <w:sz w:val="24"/>
          <w:szCs w:val="24"/>
        </w:rPr>
        <w:t>二、图表表格类选择题</w:t>
      </w:r>
    </w:p>
    <w:p w:rsidR="00D82F9D" w:rsidRPr="005F38F2" w:rsidRDefault="00D82F9D" w:rsidP="005F38F2">
      <w:pPr>
        <w:spacing w:before="100" w:beforeAutospacing="1" w:line="360" w:lineRule="auto"/>
        <w:ind w:left="480" w:hangingChars="200" w:hanging="480"/>
        <w:jc w:val="left"/>
        <w:rPr>
          <w:rFonts w:asciiTheme="minorEastAsia" w:hAnsiTheme="minorEastAsia" w:cs="Times New Roman"/>
          <w:sz w:val="24"/>
          <w:szCs w:val="24"/>
        </w:rPr>
      </w:pPr>
      <w:r w:rsidRPr="005F38F2">
        <w:rPr>
          <w:rFonts w:asciiTheme="minorEastAsia" w:hAnsiTheme="minorEastAsia" w:cs="Times New Roman" w:hint="eastAsia"/>
          <w:sz w:val="24"/>
          <w:szCs w:val="24"/>
        </w:rPr>
        <w:t>例3：（2017年全国卷</w:t>
      </w:r>
      <w:r w:rsidR="0012740C" w:rsidRPr="005F38F2">
        <w:rPr>
          <w:rFonts w:asciiTheme="minorEastAsia" w:hAnsiTheme="minorEastAsia" w:hint="eastAsia"/>
          <w:sz w:val="24"/>
          <w:szCs w:val="24"/>
        </w:rPr>
        <w:t>Ⅰ</w:t>
      </w:r>
      <w:r w:rsidR="006E00A7" w:rsidRPr="005F38F2">
        <w:rPr>
          <w:rFonts w:asciiTheme="minorEastAsia" w:hAnsiTheme="minorEastAsia" w:hint="eastAsia"/>
          <w:sz w:val="24"/>
          <w:szCs w:val="24"/>
        </w:rPr>
        <w:t>，4分</w:t>
      </w:r>
      <w:r w:rsidRPr="005F38F2">
        <w:rPr>
          <w:rFonts w:asciiTheme="minorEastAsia" w:hAnsiTheme="minorEastAsia" w:cs="Times New Roman" w:hint="eastAsia"/>
          <w:sz w:val="24"/>
          <w:szCs w:val="24"/>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7"/>
        <w:gridCol w:w="2258"/>
        <w:gridCol w:w="2258"/>
      </w:tblGrid>
      <w:tr w:rsidR="00D82F9D" w:rsidRPr="005F38F2" w:rsidTr="00210918">
        <w:trPr>
          <w:trHeight w:val="460"/>
          <w:jc w:val="center"/>
        </w:trPr>
        <w:tc>
          <w:tcPr>
            <w:tcW w:w="2257"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皇帝纪年</w:t>
            </w:r>
          </w:p>
        </w:tc>
        <w:tc>
          <w:tcPr>
            <w:tcW w:w="2258"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公元纪年</w:t>
            </w:r>
          </w:p>
        </w:tc>
        <w:tc>
          <w:tcPr>
            <w:tcW w:w="2258"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郡级政区</w:t>
            </w:r>
          </w:p>
        </w:tc>
      </w:tr>
      <w:tr w:rsidR="00D82F9D" w:rsidRPr="005F38F2" w:rsidTr="00210918">
        <w:trPr>
          <w:trHeight w:val="460"/>
          <w:jc w:val="center"/>
        </w:trPr>
        <w:tc>
          <w:tcPr>
            <w:tcW w:w="2257"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汉高帝十二年</w:t>
            </w:r>
          </w:p>
        </w:tc>
        <w:tc>
          <w:tcPr>
            <w:tcW w:w="2258"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前195年</w:t>
            </w:r>
          </w:p>
        </w:tc>
        <w:tc>
          <w:tcPr>
            <w:tcW w:w="2258"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15郡</w:t>
            </w:r>
          </w:p>
        </w:tc>
      </w:tr>
      <w:tr w:rsidR="00D82F9D" w:rsidRPr="005F38F2" w:rsidTr="00210918">
        <w:trPr>
          <w:trHeight w:val="450"/>
          <w:jc w:val="center"/>
        </w:trPr>
        <w:tc>
          <w:tcPr>
            <w:tcW w:w="2257"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汉文帝十六年</w:t>
            </w:r>
          </w:p>
        </w:tc>
        <w:tc>
          <w:tcPr>
            <w:tcW w:w="2258" w:type="dxa"/>
            <w:vAlign w:val="center"/>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前164年</w:t>
            </w:r>
          </w:p>
        </w:tc>
        <w:tc>
          <w:tcPr>
            <w:tcW w:w="2258"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24郡</w:t>
            </w:r>
          </w:p>
        </w:tc>
      </w:tr>
      <w:tr w:rsidR="00D82F9D" w:rsidRPr="005F38F2" w:rsidTr="00210918">
        <w:trPr>
          <w:trHeight w:val="460"/>
          <w:jc w:val="center"/>
        </w:trPr>
        <w:tc>
          <w:tcPr>
            <w:tcW w:w="2257"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汉景帝中六年</w:t>
            </w:r>
          </w:p>
        </w:tc>
        <w:tc>
          <w:tcPr>
            <w:tcW w:w="2258" w:type="dxa"/>
            <w:vAlign w:val="center"/>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前144年</w:t>
            </w:r>
          </w:p>
        </w:tc>
        <w:tc>
          <w:tcPr>
            <w:tcW w:w="2258"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68郡、国</w:t>
            </w:r>
          </w:p>
        </w:tc>
      </w:tr>
      <w:tr w:rsidR="00D82F9D" w:rsidRPr="005F38F2" w:rsidTr="00210918">
        <w:trPr>
          <w:trHeight w:val="460"/>
          <w:jc w:val="center"/>
        </w:trPr>
        <w:tc>
          <w:tcPr>
            <w:tcW w:w="2257"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汉武帝元封五年</w:t>
            </w:r>
          </w:p>
        </w:tc>
        <w:tc>
          <w:tcPr>
            <w:tcW w:w="2258" w:type="dxa"/>
            <w:vAlign w:val="center"/>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前106年</w:t>
            </w:r>
          </w:p>
        </w:tc>
        <w:tc>
          <w:tcPr>
            <w:tcW w:w="2258" w:type="dxa"/>
          </w:tcPr>
          <w:p w:rsidR="00D82F9D" w:rsidRPr="005F38F2" w:rsidRDefault="00D82F9D" w:rsidP="005F38F2">
            <w:pPr>
              <w:spacing w:before="100" w:beforeAutospacing="1" w:line="360" w:lineRule="auto"/>
              <w:ind w:firstLineChars="95" w:firstLine="228"/>
              <w:jc w:val="center"/>
              <w:rPr>
                <w:rFonts w:asciiTheme="minorEastAsia" w:hAnsiTheme="minorEastAsia" w:cs="Times New Roman"/>
                <w:sz w:val="24"/>
                <w:szCs w:val="24"/>
              </w:rPr>
            </w:pPr>
            <w:r w:rsidRPr="005F38F2">
              <w:rPr>
                <w:rFonts w:asciiTheme="minorEastAsia" w:hAnsiTheme="minorEastAsia" w:cs="Times New Roman" w:hint="eastAsia"/>
                <w:sz w:val="24"/>
                <w:szCs w:val="24"/>
              </w:rPr>
              <w:t>108郡、国</w:t>
            </w:r>
          </w:p>
        </w:tc>
      </w:tr>
    </w:tbl>
    <w:p w:rsidR="00D82F9D" w:rsidRPr="005F38F2" w:rsidRDefault="00D82F9D"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表1为西汉朝廷直接管辖的郡级政区变化表。据此可知</w:t>
      </w:r>
    </w:p>
    <w:p w:rsidR="00D82F9D" w:rsidRPr="005F38F2" w:rsidRDefault="00D82F9D" w:rsidP="005F38F2">
      <w:pPr>
        <w:spacing w:line="400" w:lineRule="exact"/>
        <w:ind w:firstLineChars="250" w:firstLine="600"/>
        <w:rPr>
          <w:rFonts w:asciiTheme="minorEastAsia" w:hAnsiTheme="minorEastAsia"/>
          <w:sz w:val="24"/>
          <w:szCs w:val="24"/>
        </w:rPr>
      </w:pPr>
      <w:r w:rsidRPr="005F38F2">
        <w:rPr>
          <w:rFonts w:asciiTheme="minorEastAsia" w:hAnsiTheme="minorEastAsia"/>
          <w:sz w:val="24"/>
          <w:szCs w:val="24"/>
        </w:rPr>
        <w:t>A．</w:t>
      </w:r>
      <w:r w:rsidRPr="005F38F2">
        <w:rPr>
          <w:rFonts w:asciiTheme="minorEastAsia" w:hAnsiTheme="minorEastAsia" w:hint="eastAsia"/>
          <w:sz w:val="24"/>
          <w:szCs w:val="24"/>
        </w:rPr>
        <w:t>诸侯王国与朝廷矛盾渐趋激化</w:t>
      </w:r>
      <w:r w:rsidRPr="005F38F2">
        <w:rPr>
          <w:rFonts w:asciiTheme="minorEastAsia" w:hAnsiTheme="minorEastAsia"/>
          <w:sz w:val="24"/>
          <w:szCs w:val="24"/>
        </w:rPr>
        <w:t xml:space="preserve">      </w:t>
      </w:r>
      <w:r w:rsidRPr="005F38F2">
        <w:rPr>
          <w:rFonts w:asciiTheme="minorEastAsia" w:hAnsiTheme="minorEastAsia" w:hint="eastAsia"/>
          <w:sz w:val="24"/>
          <w:szCs w:val="24"/>
        </w:rPr>
        <w:t xml:space="preserve"> </w:t>
      </w:r>
      <w:r w:rsidRPr="005F38F2">
        <w:rPr>
          <w:rFonts w:asciiTheme="minorEastAsia" w:hAnsiTheme="minorEastAsia"/>
          <w:sz w:val="24"/>
          <w:szCs w:val="24"/>
        </w:rPr>
        <w:t>B．</w:t>
      </w:r>
      <w:r w:rsidRPr="005F38F2">
        <w:rPr>
          <w:rFonts w:asciiTheme="minorEastAsia" w:hAnsiTheme="minorEastAsia" w:hint="eastAsia"/>
          <w:sz w:val="24"/>
          <w:szCs w:val="24"/>
        </w:rPr>
        <w:t>中央行政体制进行了调整</w:t>
      </w:r>
    </w:p>
    <w:p w:rsidR="00D82F9D" w:rsidRPr="005F38F2" w:rsidRDefault="00D82F9D" w:rsidP="005F38F2">
      <w:pPr>
        <w:spacing w:line="400" w:lineRule="exact"/>
        <w:ind w:firstLineChars="250" w:firstLine="600"/>
        <w:rPr>
          <w:rFonts w:asciiTheme="minorEastAsia" w:hAnsiTheme="minorEastAsia"/>
          <w:sz w:val="24"/>
          <w:szCs w:val="24"/>
        </w:rPr>
      </w:pPr>
      <w:r w:rsidRPr="005F38F2">
        <w:rPr>
          <w:rFonts w:asciiTheme="minorEastAsia" w:hAnsiTheme="minorEastAsia"/>
          <w:sz w:val="24"/>
          <w:szCs w:val="24"/>
        </w:rPr>
        <w:t>C．</w:t>
      </w:r>
      <w:r w:rsidRPr="005F38F2">
        <w:rPr>
          <w:rFonts w:asciiTheme="minorEastAsia" w:hAnsiTheme="minorEastAsia" w:hint="eastAsia"/>
          <w:sz w:val="24"/>
          <w:szCs w:val="24"/>
        </w:rPr>
        <w:t>朝廷解决边患的条件更加成熟</w:t>
      </w:r>
      <w:r w:rsidRPr="005F38F2">
        <w:rPr>
          <w:rFonts w:asciiTheme="minorEastAsia" w:hAnsiTheme="minorEastAsia"/>
          <w:sz w:val="24"/>
          <w:szCs w:val="24"/>
        </w:rPr>
        <w:t xml:space="preserve">      </w:t>
      </w:r>
      <w:r w:rsidRPr="005F38F2">
        <w:rPr>
          <w:rFonts w:asciiTheme="minorEastAsia" w:hAnsiTheme="minorEastAsia" w:hint="eastAsia"/>
          <w:sz w:val="24"/>
          <w:szCs w:val="24"/>
        </w:rPr>
        <w:t xml:space="preserve"> </w:t>
      </w:r>
      <w:r w:rsidRPr="005F38F2">
        <w:rPr>
          <w:rFonts w:asciiTheme="minorEastAsia" w:hAnsiTheme="minorEastAsia"/>
          <w:sz w:val="24"/>
          <w:szCs w:val="24"/>
        </w:rPr>
        <w:t>D．</w:t>
      </w:r>
      <w:r w:rsidRPr="005F38F2">
        <w:rPr>
          <w:rFonts w:asciiTheme="minorEastAsia" w:hAnsiTheme="minorEastAsia" w:hint="eastAsia"/>
          <w:sz w:val="24"/>
          <w:szCs w:val="24"/>
        </w:rPr>
        <w:t>王国控制的区域日益扩大</w:t>
      </w:r>
    </w:p>
    <w:p w:rsidR="006E00A7" w:rsidRPr="005F38F2" w:rsidRDefault="0012740C"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解析：本题考查重点是</w:t>
      </w:r>
      <w:r w:rsidR="00114365" w:rsidRPr="005F38F2">
        <w:rPr>
          <w:rFonts w:asciiTheme="minorEastAsia" w:hAnsiTheme="minorEastAsia" w:hint="eastAsia"/>
          <w:sz w:val="24"/>
          <w:szCs w:val="24"/>
        </w:rPr>
        <w:t>郡国并行制、推</w:t>
      </w:r>
      <w:proofErr w:type="gramStart"/>
      <w:r w:rsidR="00114365" w:rsidRPr="005F38F2">
        <w:rPr>
          <w:rFonts w:asciiTheme="minorEastAsia" w:hAnsiTheme="minorEastAsia" w:hint="eastAsia"/>
          <w:sz w:val="24"/>
          <w:szCs w:val="24"/>
        </w:rPr>
        <w:t>恩令及</w:t>
      </w:r>
      <w:proofErr w:type="gramEnd"/>
      <w:r w:rsidR="00114365" w:rsidRPr="005F38F2">
        <w:rPr>
          <w:rFonts w:asciiTheme="minorEastAsia" w:hAnsiTheme="minorEastAsia" w:hint="eastAsia"/>
          <w:sz w:val="24"/>
          <w:szCs w:val="24"/>
        </w:rPr>
        <w:t>罢黜百家独尊儒术等相关知识点。从表格来看，随着时间的推移，有两个变化，一是郡的数量越来越多，二是出现了“国”。结合所学知识，可见，汉初由于实行郡国并行制，进行了对异性诸侯王进行了分封，汉武帝借平定“七国之乱”颁布了推恩令，那么，题干中郡的数量在汉武帝元封五年增加，正是“推恩令”内容的体现，那么应该可以判断出，“国”的数量也在增加，这是隐形的，结合所学要有所判断，这是解题的关键。由此可以排除A和D选项。汉武帝在加强中央集权后，完成独尊儒术，再者就是出击匈奴，即C为正确选项。</w:t>
      </w:r>
    </w:p>
    <w:p w:rsidR="006E00A7" w:rsidRPr="005F38F2" w:rsidRDefault="006E00A7"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例4：（2015年全国卷Ⅰ，4分）图为新中国第一个五年计划期间中国、美</w:t>
      </w:r>
      <w:r w:rsidRPr="005F38F2">
        <w:rPr>
          <w:rFonts w:asciiTheme="minorEastAsia" w:hAnsiTheme="minorEastAsia" w:hint="eastAsia"/>
          <w:sz w:val="24"/>
          <w:szCs w:val="24"/>
        </w:rPr>
        <w:lastRenderedPageBreak/>
        <w:t>国、英国主要工业指标年均增长速度的比较，据此我们可以推知</w:t>
      </w:r>
    </w:p>
    <w:p w:rsidR="006E00A7" w:rsidRPr="005F38F2" w:rsidRDefault="006E00A7" w:rsidP="006E00A7">
      <w:pPr>
        <w:spacing w:line="360" w:lineRule="auto"/>
        <w:rPr>
          <w:rFonts w:asciiTheme="minorEastAsia" w:hAnsiTheme="minorEastAsia" w:cs="Times New Roman"/>
          <w:sz w:val="24"/>
          <w:szCs w:val="24"/>
        </w:rPr>
      </w:pPr>
      <w:r w:rsidRPr="005F38F2">
        <w:rPr>
          <w:rFonts w:asciiTheme="minorEastAsia" w:hAnsiTheme="minorEastAsia" w:cs="Times New Roman"/>
          <w:noProof/>
          <w:sz w:val="24"/>
          <w:szCs w:val="24"/>
        </w:rPr>
        <w:drawing>
          <wp:inline distT="0" distB="0" distL="0" distR="0">
            <wp:extent cx="4000500" cy="1819275"/>
            <wp:effectExtent l="19050" t="0" r="0" b="0"/>
            <wp:docPr id="9" name="图片 2" descr="说明: C:\Users\Administrator\Desktop\QQ图片20150608114922_2345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Administrator\Desktop\QQ图片20150608114922_2345看图王.jpg"/>
                    <pic:cNvPicPr>
                      <a:picLocks noChangeAspect="1" noChangeArrowheads="1"/>
                    </pic:cNvPicPr>
                  </pic:nvPicPr>
                  <pic:blipFill>
                    <a:blip r:embed="rId7" cstate="print"/>
                    <a:srcRect/>
                    <a:stretch>
                      <a:fillRect/>
                    </a:stretch>
                  </pic:blipFill>
                  <pic:spPr bwMode="auto">
                    <a:xfrm>
                      <a:off x="0" y="0"/>
                      <a:ext cx="4000500" cy="1819275"/>
                    </a:xfrm>
                    <a:prstGeom prst="rect">
                      <a:avLst/>
                    </a:prstGeom>
                    <a:noFill/>
                    <a:ln w="9525">
                      <a:noFill/>
                      <a:miter lim="800000"/>
                      <a:headEnd/>
                      <a:tailEnd/>
                    </a:ln>
                  </pic:spPr>
                </pic:pic>
              </a:graphicData>
            </a:graphic>
          </wp:inline>
        </w:drawing>
      </w:r>
    </w:p>
    <w:p w:rsidR="006E00A7" w:rsidRPr="005F38F2" w:rsidRDefault="006E00A7" w:rsidP="005F38F2">
      <w:pPr>
        <w:spacing w:line="400" w:lineRule="exact"/>
        <w:ind w:firstLineChars="250" w:firstLine="600"/>
        <w:rPr>
          <w:rFonts w:asciiTheme="minorEastAsia" w:hAnsiTheme="minorEastAsia"/>
          <w:sz w:val="24"/>
          <w:szCs w:val="24"/>
        </w:rPr>
      </w:pPr>
      <w:r w:rsidRPr="005F38F2">
        <w:rPr>
          <w:rFonts w:asciiTheme="minorEastAsia" w:hAnsiTheme="minorEastAsia"/>
          <w:sz w:val="24"/>
          <w:szCs w:val="24"/>
        </w:rPr>
        <w:t>A</w:t>
      </w:r>
      <w:r w:rsidRPr="005F38F2">
        <w:rPr>
          <w:rFonts w:asciiTheme="minorEastAsia" w:hAnsiTheme="minorEastAsia" w:hint="eastAsia"/>
          <w:sz w:val="24"/>
          <w:szCs w:val="24"/>
        </w:rPr>
        <w:t>．中国原有基础很薄弱</w:t>
      </w:r>
      <w:r w:rsidRPr="005F38F2">
        <w:rPr>
          <w:rFonts w:asciiTheme="minorEastAsia" w:hAnsiTheme="minorEastAsia"/>
          <w:sz w:val="24"/>
          <w:szCs w:val="24"/>
        </w:rPr>
        <w:t>B.</w:t>
      </w:r>
      <w:r w:rsidRPr="005F38F2">
        <w:rPr>
          <w:rFonts w:asciiTheme="minorEastAsia" w:hAnsiTheme="minorEastAsia" w:hint="eastAsia"/>
          <w:sz w:val="24"/>
          <w:szCs w:val="24"/>
        </w:rPr>
        <w:t>冷战制约美英工业发展</w:t>
      </w:r>
    </w:p>
    <w:p w:rsidR="006E00A7" w:rsidRPr="005F38F2" w:rsidRDefault="006E00A7" w:rsidP="005F38F2">
      <w:pPr>
        <w:spacing w:line="400" w:lineRule="exact"/>
        <w:ind w:firstLineChars="250" w:firstLine="600"/>
        <w:rPr>
          <w:rFonts w:asciiTheme="minorEastAsia" w:hAnsiTheme="minorEastAsia"/>
          <w:sz w:val="24"/>
          <w:szCs w:val="24"/>
        </w:rPr>
      </w:pPr>
      <w:r w:rsidRPr="005F38F2">
        <w:rPr>
          <w:rFonts w:asciiTheme="minorEastAsia" w:hAnsiTheme="minorEastAsia"/>
          <w:sz w:val="24"/>
          <w:szCs w:val="24"/>
        </w:rPr>
        <w:t>C</w:t>
      </w:r>
      <w:r w:rsidRPr="005F38F2">
        <w:rPr>
          <w:rFonts w:asciiTheme="minorEastAsia" w:hAnsiTheme="minorEastAsia" w:hint="eastAsia"/>
          <w:sz w:val="24"/>
          <w:szCs w:val="24"/>
        </w:rPr>
        <w:t>．中国重工业发展</w:t>
      </w:r>
      <w:proofErr w:type="gramStart"/>
      <w:r w:rsidRPr="005F38F2">
        <w:rPr>
          <w:rFonts w:asciiTheme="minorEastAsia" w:hAnsiTheme="minorEastAsia" w:hint="eastAsia"/>
          <w:sz w:val="24"/>
          <w:szCs w:val="24"/>
        </w:rPr>
        <w:t>急躁胃进</w:t>
      </w:r>
      <w:proofErr w:type="gramEnd"/>
      <w:r w:rsidRPr="005F38F2">
        <w:rPr>
          <w:rFonts w:asciiTheme="minorEastAsia" w:hAnsiTheme="minorEastAsia"/>
          <w:sz w:val="24"/>
          <w:szCs w:val="24"/>
        </w:rPr>
        <w:t>D.</w:t>
      </w:r>
      <w:r w:rsidRPr="005F38F2">
        <w:rPr>
          <w:rFonts w:asciiTheme="minorEastAsia" w:hAnsiTheme="minorEastAsia" w:hint="eastAsia"/>
          <w:sz w:val="24"/>
          <w:szCs w:val="24"/>
        </w:rPr>
        <w:t>美英传统工业产业衰落</w:t>
      </w:r>
    </w:p>
    <w:p w:rsidR="006E00A7" w:rsidRPr="005F38F2" w:rsidRDefault="006E00A7"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解析：本题考查知识点为新中国建国初期一五计划，左倾错误对国民建设的影响及中外相关史实比较等知识点。题干中告知了我们时间，即1963到1956，</w:t>
      </w:r>
      <w:proofErr w:type="gramStart"/>
      <w:r w:rsidRPr="005F38F2">
        <w:rPr>
          <w:rFonts w:asciiTheme="minorEastAsia" w:hAnsiTheme="minorEastAsia" w:hint="eastAsia"/>
          <w:sz w:val="24"/>
          <w:szCs w:val="24"/>
        </w:rPr>
        <w:t>联系</w:t>
      </w:r>
      <w:r w:rsidR="004706ED" w:rsidRPr="005F38F2">
        <w:rPr>
          <w:rFonts w:asciiTheme="minorEastAsia" w:hAnsiTheme="minorEastAsia" w:hint="eastAsia"/>
          <w:sz w:val="24"/>
          <w:szCs w:val="24"/>
        </w:rPr>
        <w:t>此</w:t>
      </w:r>
      <w:proofErr w:type="gramEnd"/>
      <w:r w:rsidR="004706ED" w:rsidRPr="005F38F2">
        <w:rPr>
          <w:rFonts w:asciiTheme="minorEastAsia" w:hAnsiTheme="minorEastAsia" w:hint="eastAsia"/>
          <w:sz w:val="24"/>
          <w:szCs w:val="24"/>
        </w:rPr>
        <w:t>历史时期美国和英国的相关知识点。这是解题的提前和关键。结合所学，二战后至20年代70初西欧迎来了经济发展黄金时期，那么在工业上的表现应该是迅速发展，故B和D错误，与史实不符。从图表中，英，美三国主要工业指标年均增长速度来看，中国在钢，生铁，发电量远远高于英国和美国，结合建国初期中国工业发展实际，那么工业总量是不会超过的，进而就会得出结论，是中国经济基础薄弱，由于进行了一五计划，工业发展起来才会有上述表格中的变化。</w:t>
      </w:r>
    </w:p>
    <w:p w:rsidR="00775F30" w:rsidRPr="005F38F2" w:rsidRDefault="00151057"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从以上两道例题来看，</w:t>
      </w:r>
      <w:r w:rsidR="00350368" w:rsidRPr="005F38F2">
        <w:rPr>
          <w:rFonts w:asciiTheme="minorEastAsia" w:hAnsiTheme="minorEastAsia" w:hint="eastAsia"/>
          <w:sz w:val="24"/>
          <w:szCs w:val="24"/>
        </w:rPr>
        <w:t>图表类选择题在高考历史中考查越来越多。</w:t>
      </w:r>
      <w:r w:rsidRPr="005F38F2">
        <w:rPr>
          <w:rFonts w:asciiTheme="minorEastAsia" w:hAnsiTheme="minorEastAsia" w:hint="eastAsia"/>
          <w:sz w:val="24"/>
          <w:szCs w:val="24"/>
        </w:rPr>
        <w:t>图表类选择题有个特点，蕴含信息量大，考查知识点多，考试难度加大。其他表格类选择题也是一样的，多是三个或者四个知识点考查。这类题要化难为易，方法很重要。最重要的是通过图表中的变化，找到特殊的信息，</w:t>
      </w:r>
      <w:r w:rsidR="00350368" w:rsidRPr="005F38F2">
        <w:rPr>
          <w:rFonts w:asciiTheme="minorEastAsia" w:hAnsiTheme="minorEastAsia" w:hint="eastAsia"/>
          <w:sz w:val="24"/>
          <w:szCs w:val="24"/>
        </w:rPr>
        <w:t>尤其是变化量，诸如数值中的极大值和极小值，</w:t>
      </w:r>
      <w:r w:rsidRPr="005F38F2">
        <w:rPr>
          <w:rFonts w:asciiTheme="minorEastAsia" w:hAnsiTheme="minorEastAsia" w:hint="eastAsia"/>
          <w:sz w:val="24"/>
          <w:szCs w:val="24"/>
        </w:rPr>
        <w:t>结合所学知识进行排除，进行合理的推论，从而找到正确选项。</w:t>
      </w:r>
    </w:p>
    <w:p w:rsidR="00775F30" w:rsidRPr="005F38F2" w:rsidRDefault="0035036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三、特殊句式类选择题</w:t>
      </w:r>
    </w:p>
    <w:p w:rsidR="00775F30" w:rsidRPr="005F38F2" w:rsidRDefault="0035036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例5（2014年天津文综，4分）法国政治思想家托克维尔在《论美国的民主》中说“美国的联邦宪法，好像能工巧匠创造的一件只能使发明人成名发财，而落到他人之手就变成一无用处的美丽艺术品。”</w:t>
      </w:r>
      <w:r w:rsidR="002D1646" w:rsidRPr="005F38F2">
        <w:rPr>
          <w:rFonts w:asciiTheme="minorEastAsia" w:hAnsiTheme="minorEastAsia" w:hint="eastAsia"/>
          <w:sz w:val="24"/>
          <w:szCs w:val="24"/>
        </w:rPr>
        <w:t>这句话着重强调美国联邦宪法</w:t>
      </w:r>
    </w:p>
    <w:p w:rsidR="002D1646" w:rsidRPr="005F38F2" w:rsidRDefault="002D1646"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A.创造了新的宪法体制</w:t>
      </w:r>
    </w:p>
    <w:p w:rsidR="002D1646" w:rsidRPr="005F38F2" w:rsidRDefault="002D1646"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B.不具有普适性</w:t>
      </w:r>
    </w:p>
    <w:p w:rsidR="002D1646" w:rsidRPr="005F38F2" w:rsidRDefault="002D1646"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C.促进了资本主义发展</w:t>
      </w:r>
    </w:p>
    <w:p w:rsidR="002D1646" w:rsidRPr="005F38F2" w:rsidRDefault="002D1646"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D.具有借鉴意义</w:t>
      </w:r>
    </w:p>
    <w:p w:rsidR="002D1646" w:rsidRPr="005F38F2" w:rsidRDefault="002D1646"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解析：本题考场美国联邦宪法相关知识点。解题的关键在于“而”字之后题干要表达的意思，不难理解，美国联邦宪法在别人那里是无用的，那么，联邦</w:t>
      </w:r>
      <w:r w:rsidRPr="005F38F2">
        <w:rPr>
          <w:rFonts w:asciiTheme="minorEastAsia" w:hAnsiTheme="minorEastAsia" w:hint="eastAsia"/>
          <w:sz w:val="24"/>
          <w:szCs w:val="24"/>
        </w:rPr>
        <w:lastRenderedPageBreak/>
        <w:t>宪法只适用于美国，即正确答案就是B项。</w:t>
      </w:r>
    </w:p>
    <w:p w:rsidR="002D1646" w:rsidRPr="005F38F2" w:rsidRDefault="00F65B3B"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例5（2012安徽文综，4分）英国学者尼尔·弗格森认为：“如果没有以对廉价服装弹性需求趋于无限大为特征的动态消费社会的同步发展，工业革命就不会再英国发端，更不会蔓延至西方世界的其他地区”。其主要观点是</w:t>
      </w:r>
    </w:p>
    <w:p w:rsidR="00F65B3B" w:rsidRPr="005F38F2" w:rsidRDefault="00F65B3B"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A.市场扩大成为工业革命的推动力</w:t>
      </w:r>
    </w:p>
    <w:p w:rsidR="00F65B3B" w:rsidRPr="005F38F2" w:rsidRDefault="00F65B3B"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B.英国工业革命始于棉纺织业</w:t>
      </w:r>
    </w:p>
    <w:p w:rsidR="00F65B3B" w:rsidRPr="005F38F2" w:rsidRDefault="00F65B3B"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C.人们对廉价商品的追求过于盲目</w:t>
      </w:r>
    </w:p>
    <w:p w:rsidR="00F65B3B" w:rsidRPr="005F38F2" w:rsidRDefault="00F65B3B"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D.工业革命由英国扩展到全世界</w:t>
      </w:r>
    </w:p>
    <w:p w:rsidR="00F65B3B" w:rsidRPr="005F38F2" w:rsidRDefault="00F65B3B"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解析：</w:t>
      </w:r>
      <w:r w:rsidR="00942692" w:rsidRPr="005F38F2">
        <w:rPr>
          <w:rFonts w:asciiTheme="minorEastAsia" w:hAnsiTheme="minorEastAsia" w:hint="eastAsia"/>
          <w:sz w:val="24"/>
          <w:szCs w:val="24"/>
        </w:rPr>
        <w:t>本题考查英国工业革命发生的条件。题干中，“如果······就······”这种句式成了解题的关键。这属于假设类表达，牢记一点</w:t>
      </w:r>
      <w:r w:rsidR="000C5748" w:rsidRPr="005F38F2">
        <w:rPr>
          <w:rFonts w:asciiTheme="minorEastAsia" w:hAnsiTheme="minorEastAsia" w:hint="eastAsia"/>
          <w:sz w:val="24"/>
          <w:szCs w:val="24"/>
        </w:rPr>
        <w:t>。</w:t>
      </w:r>
      <w:r w:rsidR="00942692" w:rsidRPr="005F38F2">
        <w:rPr>
          <w:rFonts w:asciiTheme="minorEastAsia" w:hAnsiTheme="minorEastAsia" w:hint="eastAsia"/>
          <w:sz w:val="24"/>
          <w:szCs w:val="24"/>
        </w:rPr>
        <w:t>抓住假设性的条件，这是出题人考查的重点。就本题而言，对廉价服装弹性需求趋于无限大的动态消费，概括起来就是市场需求，即A项为正确答案。</w:t>
      </w:r>
    </w:p>
    <w:p w:rsidR="000C5748" w:rsidRPr="005F38F2" w:rsidRDefault="000C574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例6（2013年全国Ⅰ卷，4分）</w:t>
      </w:r>
    </w:p>
    <w:p w:rsidR="000C5748" w:rsidRPr="005F38F2" w:rsidRDefault="000C574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1928年中共六大通过的《政治议决案》指出：各省自发的农民游击战争，只有和“无产阶级的城市的新的革命高潮相联结起”，才可能变成“全国胜利的民众暴动的出发点”。这反映了当时中共中央</w:t>
      </w:r>
    </w:p>
    <w:p w:rsidR="000C5748" w:rsidRPr="005F38F2" w:rsidRDefault="000C574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 xml:space="preserve">A．主张走农村包围城市的革命道路   </w:t>
      </w:r>
    </w:p>
    <w:p w:rsidR="000C5748" w:rsidRPr="005F38F2" w:rsidRDefault="000C574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B．认为农民阶级是取得革命胜利的主导</w:t>
      </w:r>
    </w:p>
    <w:p w:rsidR="000C5748" w:rsidRPr="005F38F2" w:rsidRDefault="000C574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C．重视农民战争与城市暴动的结合</w:t>
      </w:r>
    </w:p>
    <w:p w:rsidR="000C5748" w:rsidRPr="005F38F2" w:rsidRDefault="000C574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D．坚持以城市为中心的革命模式</w:t>
      </w:r>
    </w:p>
    <w:p w:rsidR="00775F30" w:rsidRPr="005F38F2" w:rsidRDefault="000C5748"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解析：本题考查“工农武装割据理论”相关知识点。题干中，“只有······才······”这种句式是解题关键。属于条件类选择题。那么题干中“只有”之后表达的是题干的重点，就是所谓的“题眼”。“才”之后表达结果。显而易见，</w:t>
      </w:r>
      <w:r w:rsidR="008D46D2" w:rsidRPr="005F38F2">
        <w:rPr>
          <w:rFonts w:asciiTheme="minorEastAsia" w:hAnsiTheme="minorEastAsia" w:hint="eastAsia"/>
          <w:sz w:val="24"/>
          <w:szCs w:val="24"/>
        </w:rPr>
        <w:t>条件影响甚至决定是历史结果。本题中主要城市暴动，说明属于中国革命早起的“左倾”错误表现。</w:t>
      </w:r>
      <w:proofErr w:type="gramStart"/>
      <w:r w:rsidR="008D46D2" w:rsidRPr="005F38F2">
        <w:rPr>
          <w:rFonts w:asciiTheme="minorEastAsia" w:hAnsiTheme="minorEastAsia" w:hint="eastAsia"/>
          <w:sz w:val="24"/>
          <w:szCs w:val="24"/>
        </w:rPr>
        <w:t>即答案</w:t>
      </w:r>
      <w:proofErr w:type="gramEnd"/>
      <w:r w:rsidR="008D46D2" w:rsidRPr="005F38F2">
        <w:rPr>
          <w:rFonts w:asciiTheme="minorEastAsia" w:hAnsiTheme="minorEastAsia" w:hint="eastAsia"/>
          <w:sz w:val="24"/>
          <w:szCs w:val="24"/>
        </w:rPr>
        <w:t>为B选项。</w:t>
      </w:r>
    </w:p>
    <w:p w:rsidR="00114365" w:rsidRPr="005F38F2" w:rsidRDefault="008D46D2"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基于以上三道选择题，属于典型的高考历史选择题，找到题干中的特殊的句式和带有转折意味的字词是解题钥匙。常见的句式有，“如果·······就······”，“没有······就······”，“只有······才······”，“由······到······”等等，转折性的字词有，“但”，“但是”，“而”等。此类题考查复杂，有时题干文字很多，句式夹在中间很难判断。但是此类选择题，只要掌握了方式方法就可轻松化解难题，轻松过关。</w:t>
      </w:r>
    </w:p>
    <w:p w:rsidR="00417B2E" w:rsidRPr="005F38F2" w:rsidRDefault="00417B2E" w:rsidP="005F38F2">
      <w:pPr>
        <w:spacing w:line="400" w:lineRule="exact"/>
        <w:ind w:firstLineChars="250" w:firstLine="600"/>
        <w:rPr>
          <w:rFonts w:asciiTheme="minorEastAsia" w:hAnsiTheme="minorEastAsia"/>
          <w:sz w:val="24"/>
          <w:szCs w:val="24"/>
        </w:rPr>
      </w:pPr>
      <w:r w:rsidRPr="005F38F2">
        <w:rPr>
          <w:rFonts w:asciiTheme="minorEastAsia" w:hAnsiTheme="minorEastAsia" w:hint="eastAsia"/>
          <w:sz w:val="24"/>
          <w:szCs w:val="24"/>
        </w:rPr>
        <w:t>基于以上文章归纳整理，希望对高中历史教学有用。</w:t>
      </w:r>
      <w:r w:rsidR="00EC4341" w:rsidRPr="005F38F2">
        <w:rPr>
          <w:rFonts w:asciiTheme="minorEastAsia" w:hAnsiTheme="minorEastAsia" w:hint="eastAsia"/>
          <w:sz w:val="24"/>
          <w:szCs w:val="24"/>
        </w:rPr>
        <w:t>由于篇幅有限，未能整理完整。</w:t>
      </w:r>
      <w:r w:rsidRPr="005F38F2">
        <w:rPr>
          <w:rFonts w:asciiTheme="minorEastAsia" w:hAnsiTheme="minorEastAsia" w:hint="eastAsia"/>
          <w:sz w:val="24"/>
          <w:szCs w:val="24"/>
        </w:rPr>
        <w:t>高考历史选择题</w:t>
      </w:r>
      <w:r w:rsidR="00EC4341" w:rsidRPr="005F38F2">
        <w:rPr>
          <w:rFonts w:asciiTheme="minorEastAsia" w:hAnsiTheme="minorEastAsia" w:hint="eastAsia"/>
          <w:sz w:val="24"/>
          <w:szCs w:val="24"/>
        </w:rPr>
        <w:t>题型</w:t>
      </w:r>
      <w:r w:rsidRPr="005F38F2">
        <w:rPr>
          <w:rFonts w:asciiTheme="minorEastAsia" w:hAnsiTheme="minorEastAsia" w:hint="eastAsia"/>
          <w:sz w:val="24"/>
          <w:szCs w:val="24"/>
        </w:rPr>
        <w:t>多变，</w:t>
      </w:r>
      <w:r w:rsidR="00EC4341" w:rsidRPr="005F38F2">
        <w:rPr>
          <w:rFonts w:asciiTheme="minorEastAsia" w:hAnsiTheme="minorEastAsia" w:hint="eastAsia"/>
          <w:sz w:val="24"/>
          <w:szCs w:val="24"/>
        </w:rPr>
        <w:t>在应考过程中应用以上方法，要灵活运用，有时甚至的几种方法的结合才能做好选择题。</w:t>
      </w:r>
      <w:r w:rsidRPr="005F38F2">
        <w:rPr>
          <w:rFonts w:asciiTheme="minorEastAsia" w:hAnsiTheme="minorEastAsia" w:hint="eastAsia"/>
          <w:sz w:val="24"/>
          <w:szCs w:val="24"/>
        </w:rPr>
        <w:t>唯有掌握</w:t>
      </w:r>
      <w:r w:rsidR="00EC4341" w:rsidRPr="005F38F2">
        <w:rPr>
          <w:rFonts w:asciiTheme="minorEastAsia" w:hAnsiTheme="minorEastAsia" w:hint="eastAsia"/>
          <w:sz w:val="24"/>
          <w:szCs w:val="24"/>
        </w:rPr>
        <w:t>科学的</w:t>
      </w:r>
      <w:r w:rsidRPr="005F38F2">
        <w:rPr>
          <w:rFonts w:asciiTheme="minorEastAsia" w:hAnsiTheme="minorEastAsia" w:hint="eastAsia"/>
          <w:sz w:val="24"/>
          <w:szCs w:val="24"/>
        </w:rPr>
        <w:t>方式方法方可取得</w:t>
      </w:r>
      <w:r w:rsidRPr="005F38F2">
        <w:rPr>
          <w:rFonts w:asciiTheme="minorEastAsia" w:hAnsiTheme="minorEastAsia" w:hint="eastAsia"/>
          <w:sz w:val="24"/>
          <w:szCs w:val="24"/>
        </w:rPr>
        <w:lastRenderedPageBreak/>
        <w:t>理想分数。</w:t>
      </w:r>
    </w:p>
    <w:sectPr w:rsidR="00417B2E" w:rsidRPr="005F38F2" w:rsidSect="009616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E61" w:rsidRDefault="00397E61" w:rsidP="007E43B8">
      <w:r>
        <w:separator/>
      </w:r>
    </w:p>
  </w:endnote>
  <w:endnote w:type="continuationSeparator" w:id="0">
    <w:p w:rsidR="00397E61" w:rsidRDefault="00397E61" w:rsidP="007E43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169E4E6613A94AFCAA6F26E3BB5DFE5E"/>
      </w:placeholder>
      <w:temporary/>
      <w:showingPlcHdr/>
    </w:sdtPr>
    <w:sdtContent>
      <w:p w:rsidR="007E43B8" w:rsidRDefault="007E43B8">
        <w:pPr>
          <w:pStyle w:val="a4"/>
        </w:pPr>
        <w:r>
          <w:rPr>
            <w:lang w:val="zh-CN"/>
          </w:rPr>
          <w:t>[</w:t>
        </w:r>
        <w:r>
          <w:rPr>
            <w:lang w:val="zh-CN"/>
          </w:rPr>
          <w:t>键入文字</w:t>
        </w:r>
        <w:r>
          <w:rPr>
            <w:lang w:val="zh-CN"/>
          </w:rPr>
          <w:t>]</w:t>
        </w:r>
      </w:p>
    </w:sdtContent>
  </w:sdt>
  <w:p w:rsidR="007E43B8" w:rsidRDefault="007E43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E61" w:rsidRDefault="00397E61" w:rsidP="007E43B8">
      <w:r>
        <w:separator/>
      </w:r>
    </w:p>
  </w:footnote>
  <w:footnote w:type="continuationSeparator" w:id="0">
    <w:p w:rsidR="00397E61" w:rsidRDefault="00397E61" w:rsidP="007E43B8">
      <w:r>
        <w:continuationSeparator/>
      </w:r>
    </w:p>
  </w:footnote>
  <w:footnote w:id="1">
    <w:p w:rsidR="007E43B8" w:rsidRDefault="007E43B8">
      <w:pPr>
        <w:pStyle w:val="a6"/>
      </w:pPr>
      <w:r>
        <w:rPr>
          <w:rStyle w:val="a7"/>
        </w:rPr>
        <w:footnoteRef/>
      </w:r>
      <w:r>
        <w:t xml:space="preserve"> </w:t>
      </w:r>
      <w:r>
        <w:rPr>
          <w:rFonts w:hint="eastAsia"/>
        </w:rPr>
        <w:t>均为高考原创试题，</w:t>
      </w:r>
      <w:proofErr w:type="gramStart"/>
      <w:r>
        <w:rPr>
          <w:rFonts w:hint="eastAsia"/>
        </w:rPr>
        <w:t>非笔者</w:t>
      </w:r>
      <w:proofErr w:type="gramEnd"/>
      <w:r>
        <w:rPr>
          <w:rFonts w:hint="eastAsia"/>
        </w:rPr>
        <w:t>原创，故在此说明</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3B8"/>
    <w:rsid w:val="00002B8A"/>
    <w:rsid w:val="00082DA1"/>
    <w:rsid w:val="000C5748"/>
    <w:rsid w:val="00114365"/>
    <w:rsid w:val="0012740C"/>
    <w:rsid w:val="00151057"/>
    <w:rsid w:val="001E57F0"/>
    <w:rsid w:val="001F6E22"/>
    <w:rsid w:val="00285647"/>
    <w:rsid w:val="002D1646"/>
    <w:rsid w:val="00325CD8"/>
    <w:rsid w:val="003359AE"/>
    <w:rsid w:val="00350368"/>
    <w:rsid w:val="00397E61"/>
    <w:rsid w:val="00417B2E"/>
    <w:rsid w:val="00427577"/>
    <w:rsid w:val="004706ED"/>
    <w:rsid w:val="004779C1"/>
    <w:rsid w:val="00554E4D"/>
    <w:rsid w:val="005A4E7F"/>
    <w:rsid w:val="005F38F2"/>
    <w:rsid w:val="006E00A7"/>
    <w:rsid w:val="00775F30"/>
    <w:rsid w:val="007E43B8"/>
    <w:rsid w:val="007E4F67"/>
    <w:rsid w:val="00834853"/>
    <w:rsid w:val="008D46D2"/>
    <w:rsid w:val="00942692"/>
    <w:rsid w:val="00961697"/>
    <w:rsid w:val="00983A35"/>
    <w:rsid w:val="00A40A92"/>
    <w:rsid w:val="00B6565C"/>
    <w:rsid w:val="00BA4C10"/>
    <w:rsid w:val="00BB01A3"/>
    <w:rsid w:val="00BC29FA"/>
    <w:rsid w:val="00BE2B17"/>
    <w:rsid w:val="00BF3F34"/>
    <w:rsid w:val="00D82F9D"/>
    <w:rsid w:val="00EA510F"/>
    <w:rsid w:val="00EC4341"/>
    <w:rsid w:val="00F65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43B8"/>
    <w:rPr>
      <w:sz w:val="18"/>
      <w:szCs w:val="18"/>
    </w:rPr>
  </w:style>
  <w:style w:type="paragraph" w:styleId="a4">
    <w:name w:val="footer"/>
    <w:basedOn w:val="a"/>
    <w:link w:val="Char0"/>
    <w:uiPriority w:val="99"/>
    <w:unhideWhenUsed/>
    <w:rsid w:val="007E43B8"/>
    <w:pPr>
      <w:tabs>
        <w:tab w:val="center" w:pos="4153"/>
        <w:tab w:val="right" w:pos="8306"/>
      </w:tabs>
      <w:snapToGrid w:val="0"/>
      <w:jc w:val="left"/>
    </w:pPr>
    <w:rPr>
      <w:sz w:val="18"/>
      <w:szCs w:val="18"/>
    </w:rPr>
  </w:style>
  <w:style w:type="character" w:customStyle="1" w:styleId="Char0">
    <w:name w:val="页脚 Char"/>
    <w:basedOn w:val="a0"/>
    <w:link w:val="a4"/>
    <w:uiPriority w:val="99"/>
    <w:rsid w:val="007E43B8"/>
    <w:rPr>
      <w:sz w:val="18"/>
      <w:szCs w:val="18"/>
    </w:rPr>
  </w:style>
  <w:style w:type="paragraph" w:styleId="a5">
    <w:name w:val="Balloon Text"/>
    <w:basedOn w:val="a"/>
    <w:link w:val="Char1"/>
    <w:uiPriority w:val="99"/>
    <w:semiHidden/>
    <w:unhideWhenUsed/>
    <w:rsid w:val="007E43B8"/>
    <w:rPr>
      <w:sz w:val="18"/>
      <w:szCs w:val="18"/>
    </w:rPr>
  </w:style>
  <w:style w:type="character" w:customStyle="1" w:styleId="Char1">
    <w:name w:val="批注框文本 Char"/>
    <w:basedOn w:val="a0"/>
    <w:link w:val="a5"/>
    <w:uiPriority w:val="99"/>
    <w:semiHidden/>
    <w:rsid w:val="007E43B8"/>
    <w:rPr>
      <w:sz w:val="18"/>
      <w:szCs w:val="18"/>
    </w:rPr>
  </w:style>
  <w:style w:type="paragraph" w:styleId="a6">
    <w:name w:val="footnote text"/>
    <w:basedOn w:val="a"/>
    <w:link w:val="Char2"/>
    <w:uiPriority w:val="99"/>
    <w:semiHidden/>
    <w:unhideWhenUsed/>
    <w:rsid w:val="007E43B8"/>
    <w:pPr>
      <w:snapToGrid w:val="0"/>
      <w:jc w:val="left"/>
    </w:pPr>
    <w:rPr>
      <w:sz w:val="18"/>
      <w:szCs w:val="18"/>
    </w:rPr>
  </w:style>
  <w:style w:type="character" w:customStyle="1" w:styleId="Char2">
    <w:name w:val="脚注文本 Char"/>
    <w:basedOn w:val="a0"/>
    <w:link w:val="a6"/>
    <w:uiPriority w:val="99"/>
    <w:semiHidden/>
    <w:rsid w:val="007E43B8"/>
    <w:rPr>
      <w:sz w:val="18"/>
      <w:szCs w:val="18"/>
    </w:rPr>
  </w:style>
  <w:style w:type="character" w:styleId="a7">
    <w:name w:val="footnote reference"/>
    <w:basedOn w:val="a0"/>
    <w:uiPriority w:val="99"/>
    <w:semiHidden/>
    <w:unhideWhenUsed/>
    <w:rsid w:val="007E43B8"/>
    <w:rPr>
      <w:vertAlign w:val="superscript"/>
    </w:rPr>
  </w:style>
</w:styles>
</file>

<file path=word/webSettings.xml><?xml version="1.0" encoding="utf-8"?>
<w:webSettings xmlns:r="http://schemas.openxmlformats.org/officeDocument/2006/relationships" xmlns:w="http://schemas.openxmlformats.org/wordprocessingml/2006/main">
  <w:divs>
    <w:div w:id="615676948">
      <w:bodyDiv w:val="1"/>
      <w:marLeft w:val="0"/>
      <w:marRight w:val="0"/>
      <w:marTop w:val="0"/>
      <w:marBottom w:val="0"/>
      <w:divBdr>
        <w:top w:val="none" w:sz="0" w:space="0" w:color="auto"/>
        <w:left w:val="none" w:sz="0" w:space="0" w:color="auto"/>
        <w:bottom w:val="none" w:sz="0" w:space="0" w:color="auto"/>
        <w:right w:val="none" w:sz="0" w:space="0" w:color="auto"/>
      </w:divBdr>
    </w:div>
    <w:div w:id="14236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9E4E6613A94AFCAA6F26E3BB5DFE5E"/>
        <w:category>
          <w:name w:val="常规"/>
          <w:gallery w:val="placeholder"/>
        </w:category>
        <w:types>
          <w:type w:val="bbPlcHdr"/>
        </w:types>
        <w:behaviors>
          <w:behavior w:val="content"/>
        </w:behaviors>
        <w:guid w:val="{E6F522CC-CD31-4CFB-9A50-A06598C389D6}"/>
      </w:docPartPr>
      <w:docPartBody>
        <w:p w:rsidR="002E51BD" w:rsidRDefault="00F421B8" w:rsidP="00F421B8">
          <w:pPr>
            <w:pStyle w:val="169E4E6613A94AFCAA6F26E3BB5DFE5E"/>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21B8"/>
    <w:rsid w:val="002E51BD"/>
    <w:rsid w:val="004A6F7E"/>
    <w:rsid w:val="007E4263"/>
    <w:rsid w:val="009242E1"/>
    <w:rsid w:val="00B64D07"/>
    <w:rsid w:val="00B84171"/>
    <w:rsid w:val="00CC364C"/>
    <w:rsid w:val="00F42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9E4E6613A94AFCAA6F26E3BB5DFE5E">
    <w:name w:val="169E4E6613A94AFCAA6F26E3BB5DFE5E"/>
    <w:rsid w:val="00F421B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9DE82-AA91-4262-81E8-369E9AD6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19</cp:revision>
  <dcterms:created xsi:type="dcterms:W3CDTF">2018-10-26T02:32:00Z</dcterms:created>
  <dcterms:modified xsi:type="dcterms:W3CDTF">2018-10-28T14:43:00Z</dcterms:modified>
</cp:coreProperties>
</file>